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52" w:rsidRDefault="001A4BF5">
      <w:pPr>
        <w:spacing w:after="0"/>
        <w:jc w:val="center"/>
        <w:rPr>
          <w:b/>
          <w:sz w:val="26"/>
          <w:szCs w:val="26"/>
        </w:rPr>
      </w:pPr>
      <w:r>
        <w:rPr>
          <w:sz w:val="26"/>
          <w:szCs w:val="26"/>
        </w:rPr>
        <w:br/>
      </w:r>
      <w:r>
        <w:rPr>
          <w:b/>
          <w:sz w:val="26"/>
          <w:szCs w:val="26"/>
        </w:rPr>
        <w:t>FIN DE AÑO EN CARIBE  SIN VISA DESDE COLÓN</w:t>
      </w:r>
      <w:r>
        <w:rPr>
          <w:b/>
          <w:sz w:val="26"/>
          <w:szCs w:val="26"/>
        </w:rPr>
        <w:br/>
      </w:r>
    </w:p>
    <w:p w:rsidR="00436C52" w:rsidRDefault="001A4BF5">
      <w:pPr>
        <w:spacing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Duración</w:t>
      </w:r>
      <w:proofErr w:type="spellEnd"/>
      <w:r>
        <w:rPr>
          <w:b/>
          <w:sz w:val="26"/>
          <w:szCs w:val="26"/>
        </w:rPr>
        <w:t xml:space="preserve">: 10 </w:t>
      </w:r>
      <w:proofErr w:type="spellStart"/>
      <w:r>
        <w:rPr>
          <w:b/>
          <w:sz w:val="26"/>
          <w:szCs w:val="26"/>
        </w:rPr>
        <w:t>Días</w:t>
      </w:r>
      <w:proofErr w:type="spellEnd"/>
    </w:p>
    <w:p w:rsidR="00436C52" w:rsidRDefault="001A4BF5">
      <w:pPr>
        <w:spacing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Salida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específica</w:t>
      </w:r>
      <w:proofErr w:type="spellEnd"/>
      <w:r>
        <w:rPr>
          <w:b/>
          <w:sz w:val="26"/>
          <w:szCs w:val="26"/>
        </w:rPr>
        <w:t>: 25 DE DICIEMBRE 2025</w:t>
      </w:r>
    </w:p>
    <w:p w:rsidR="00436C52" w:rsidRDefault="001A4BF5">
      <w:pPr>
        <w:spacing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Nombre</w:t>
      </w:r>
      <w:proofErr w:type="spellEnd"/>
      <w:r>
        <w:rPr>
          <w:b/>
          <w:sz w:val="26"/>
          <w:szCs w:val="26"/>
        </w:rPr>
        <w:t xml:space="preserve"> del Barco: SERENADE OF THE SEAS</w:t>
      </w:r>
      <w:bookmarkStart w:id="0" w:name="_GoBack"/>
    </w:p>
    <w:bookmarkEnd w:id="0"/>
    <w:p w:rsidR="00436C52" w:rsidRDefault="00436C52">
      <w:pPr>
        <w:spacing w:after="0"/>
        <w:rPr>
          <w:b/>
          <w:sz w:val="26"/>
          <w:szCs w:val="26"/>
        </w:rPr>
      </w:pPr>
    </w:p>
    <w:p w:rsidR="00436C52" w:rsidRDefault="001A4BF5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DÍA 1. COLÓN PANAMÁ: 25 DE DICIEMBRE</w:t>
      </w:r>
    </w:p>
    <w:p w:rsidR="00436C52" w:rsidRDefault="001A4BF5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Llegada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hotel. </w:t>
      </w:r>
      <w:proofErr w:type="spellStart"/>
      <w:r>
        <w:rPr>
          <w:b/>
          <w:sz w:val="24"/>
          <w:szCs w:val="24"/>
        </w:rPr>
        <w:t>Alojamiento</w:t>
      </w:r>
      <w:proofErr w:type="spellEnd"/>
    </w:p>
    <w:p w:rsidR="00436C52" w:rsidRDefault="001A4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36C52" w:rsidRDefault="001A4BF5">
      <w:pPr>
        <w:spacing w:after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DÍA 2.- COLÓN PANAMÁ 26 DE DICIEMBRE</w:t>
      </w:r>
    </w:p>
    <w:p w:rsidR="00436C52" w:rsidRDefault="001A4BF5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Desayuno</w:t>
      </w:r>
      <w:proofErr w:type="spellEnd"/>
      <w:r>
        <w:rPr>
          <w:sz w:val="24"/>
          <w:szCs w:val="24"/>
        </w:rPr>
        <w:t xml:space="preserve">,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city tour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Colón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paquete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opcional</w:t>
      </w:r>
      <w:proofErr w:type="spellEnd"/>
      <w:r>
        <w:rPr>
          <w:b/>
          <w:sz w:val="24"/>
          <w:szCs w:val="24"/>
        </w:rPr>
        <w:t xml:space="preserve">). </w:t>
      </w:r>
      <w:proofErr w:type="spellStart"/>
      <w:r>
        <w:rPr>
          <w:b/>
          <w:sz w:val="24"/>
          <w:szCs w:val="24"/>
        </w:rPr>
        <w:t>Alojamiento</w:t>
      </w:r>
      <w:proofErr w:type="spellEnd"/>
      <w:r>
        <w:rPr>
          <w:b/>
          <w:sz w:val="24"/>
          <w:szCs w:val="24"/>
        </w:rPr>
        <w:t>.</w:t>
      </w:r>
    </w:p>
    <w:p w:rsidR="00436C52" w:rsidRDefault="001A4BF5">
      <w:pPr>
        <w:spacing w:after="20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del Caribe occidental, </w:t>
      </w:r>
      <w:proofErr w:type="spellStart"/>
      <w:r>
        <w:rPr>
          <w:sz w:val="24"/>
          <w:szCs w:val="24"/>
        </w:rPr>
        <w:t>establecido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1850, </w:t>
      </w:r>
      <w:proofErr w:type="spellStart"/>
      <w:r>
        <w:rPr>
          <w:sz w:val="24"/>
          <w:szCs w:val="24"/>
        </w:rPr>
        <w:t>alberga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de las zonas </w:t>
      </w:r>
      <w:proofErr w:type="spellStart"/>
      <w:r>
        <w:rPr>
          <w:sz w:val="24"/>
          <w:szCs w:val="24"/>
        </w:rPr>
        <w:t>libres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</w:t>
      </w:r>
      <w:r>
        <w:rPr>
          <w:sz w:val="24"/>
          <w:szCs w:val="24"/>
        </w:rPr>
        <w:t>astecerse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recuerdos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ahorros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descubra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pueblo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maravíllese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ingeniería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esclusas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Miraflores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Canal de Panamá y </w:t>
      </w:r>
      <w:proofErr w:type="spellStart"/>
      <w:r>
        <w:rPr>
          <w:sz w:val="24"/>
          <w:szCs w:val="24"/>
        </w:rPr>
        <w:t>disfrute</w:t>
      </w:r>
      <w:proofErr w:type="spellEnd"/>
      <w:r>
        <w:rPr>
          <w:sz w:val="24"/>
          <w:szCs w:val="24"/>
        </w:rPr>
        <w:t xml:space="preserve"> de las vistas del </w:t>
      </w:r>
      <w:proofErr w:type="spellStart"/>
      <w:r>
        <w:rPr>
          <w:sz w:val="24"/>
          <w:szCs w:val="24"/>
        </w:rPr>
        <w:t>lago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Gatún</w:t>
      </w:r>
      <w:proofErr w:type="spellEnd"/>
      <w:r>
        <w:rPr>
          <w:sz w:val="24"/>
          <w:szCs w:val="24"/>
        </w:rPr>
        <w:t xml:space="preserve"> y el </w:t>
      </w:r>
      <w:proofErr w:type="spellStart"/>
      <w:r>
        <w:rPr>
          <w:sz w:val="24"/>
          <w:szCs w:val="24"/>
        </w:rPr>
        <w:t>río</w:t>
      </w:r>
      <w:proofErr w:type="spellEnd"/>
      <w:r>
        <w:rPr>
          <w:sz w:val="24"/>
          <w:szCs w:val="24"/>
        </w:rPr>
        <w:t xml:space="preserve"> Chagres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torre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</w:t>
      </w:r>
      <w:r>
        <w:rPr>
          <w:sz w:val="24"/>
          <w:szCs w:val="24"/>
        </w:rPr>
        <w:t>bservaci</w:t>
      </w:r>
      <w:r w:rsidR="003A2645">
        <w:rPr>
          <w:sz w:val="24"/>
          <w:szCs w:val="24"/>
        </w:rPr>
        <w:t>ón</w:t>
      </w:r>
      <w:proofErr w:type="spellEnd"/>
      <w:r w:rsidR="003A2645">
        <w:rPr>
          <w:sz w:val="24"/>
          <w:szCs w:val="24"/>
        </w:rPr>
        <w:t xml:space="preserve"> </w:t>
      </w:r>
      <w:proofErr w:type="spellStart"/>
      <w:r w:rsidR="003A2645">
        <w:rPr>
          <w:sz w:val="24"/>
          <w:szCs w:val="24"/>
        </w:rPr>
        <w:t>en</w:t>
      </w:r>
      <w:proofErr w:type="spellEnd"/>
      <w:r w:rsidR="003A2645">
        <w:rPr>
          <w:sz w:val="24"/>
          <w:szCs w:val="24"/>
        </w:rPr>
        <w:t xml:space="preserve"> </w:t>
      </w:r>
      <w:proofErr w:type="spellStart"/>
      <w:r w:rsidR="003A2645">
        <w:rPr>
          <w:sz w:val="24"/>
          <w:szCs w:val="24"/>
        </w:rPr>
        <w:t>Gamboa</w:t>
      </w:r>
      <w:proofErr w:type="spellEnd"/>
      <w:r w:rsidR="003A2645">
        <w:rPr>
          <w:sz w:val="24"/>
          <w:szCs w:val="24"/>
        </w:rPr>
        <w:t xml:space="preserve"> Rainforest Resort </w:t>
      </w:r>
      <w:r>
        <w:rPr>
          <w:sz w:val="24"/>
          <w:szCs w:val="24"/>
        </w:rPr>
        <w:t xml:space="preserve"> </w:t>
      </w:r>
    </w:p>
    <w:p w:rsidR="00436C52" w:rsidRDefault="001A4BF5">
      <w:pPr>
        <w:spacing w:after="20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esclusas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Miraflores</w:t>
      </w:r>
      <w:proofErr w:type="spellEnd"/>
      <w:r>
        <w:rPr>
          <w:sz w:val="24"/>
          <w:szCs w:val="24"/>
        </w:rPr>
        <w:t xml:space="preserve"> son la </w:t>
      </w:r>
      <w:proofErr w:type="spellStart"/>
      <w:r>
        <w:rPr>
          <w:sz w:val="24"/>
          <w:szCs w:val="24"/>
        </w:rPr>
        <w:t>última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sección</w:t>
      </w:r>
      <w:proofErr w:type="spellEnd"/>
      <w:r>
        <w:rPr>
          <w:sz w:val="24"/>
          <w:szCs w:val="24"/>
        </w:rPr>
        <w:t xml:space="preserve"> del </w:t>
      </w:r>
      <w:r>
        <w:rPr>
          <w:b/>
          <w:sz w:val="24"/>
          <w:szCs w:val="24"/>
        </w:rPr>
        <w:t>canal de Panamá</w:t>
      </w:r>
      <w:r>
        <w:rPr>
          <w:sz w:val="24"/>
          <w:szCs w:val="24"/>
        </w:rPr>
        <w:t xml:space="preserve"> antes de </w:t>
      </w:r>
      <w:proofErr w:type="spellStart"/>
      <w:r>
        <w:rPr>
          <w:sz w:val="24"/>
          <w:szCs w:val="24"/>
        </w:rPr>
        <w:t>alcanzar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Pacífico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suben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el Atlántico, 16 metros para </w:t>
      </w:r>
      <w:proofErr w:type="spellStart"/>
      <w:r>
        <w:rPr>
          <w:sz w:val="24"/>
          <w:szCs w:val="24"/>
        </w:rPr>
        <w:t>ponerse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Asistiremos</w:t>
      </w:r>
      <w:proofErr w:type="spellEnd"/>
      <w:r>
        <w:rPr>
          <w:sz w:val="24"/>
          <w:szCs w:val="24"/>
        </w:rPr>
        <w:t xml:space="preserve"> al </w:t>
      </w:r>
      <w:proofErr w:type="spellStart"/>
      <w:r>
        <w:rPr>
          <w:sz w:val="24"/>
          <w:szCs w:val="24"/>
        </w:rPr>
        <w:t>paso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barcos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esclusas</w:t>
      </w:r>
      <w:proofErr w:type="spellEnd"/>
      <w:r>
        <w:rPr>
          <w:sz w:val="24"/>
          <w:szCs w:val="24"/>
        </w:rPr>
        <w:t xml:space="preserve"> y </w:t>
      </w:r>
      <w:proofErr w:type="spellStart"/>
      <w:r>
        <w:rPr>
          <w:sz w:val="24"/>
          <w:szCs w:val="24"/>
        </w:rPr>
        <w:t>conoceremos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funcionamiento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compuertas</w:t>
      </w:r>
      <w:proofErr w:type="spellEnd"/>
      <w:r>
        <w:rPr>
          <w:sz w:val="24"/>
          <w:szCs w:val="24"/>
        </w:rPr>
        <w:t xml:space="preserve">. Este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lleva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alrededor</w:t>
      </w:r>
      <w:proofErr w:type="spellEnd"/>
      <w:r>
        <w:rPr>
          <w:sz w:val="24"/>
          <w:szCs w:val="24"/>
        </w:rPr>
        <w:t xml:space="preserve"> de 30 </w:t>
      </w:r>
      <w:proofErr w:type="spellStart"/>
      <w:r>
        <w:rPr>
          <w:sz w:val="24"/>
          <w:szCs w:val="24"/>
        </w:rPr>
        <w:t>minutos</w:t>
      </w:r>
      <w:proofErr w:type="spellEnd"/>
      <w:r>
        <w:rPr>
          <w:sz w:val="24"/>
          <w:szCs w:val="24"/>
        </w:rPr>
        <w:t xml:space="preserve"> y se </w:t>
      </w:r>
      <w:proofErr w:type="spellStart"/>
      <w:r>
        <w:rPr>
          <w:sz w:val="24"/>
          <w:szCs w:val="24"/>
        </w:rPr>
        <w:t>repite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decenas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Seguidamente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dejaremos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recorrer</w:t>
      </w:r>
      <w:proofErr w:type="spellEnd"/>
      <w:r>
        <w:rPr>
          <w:sz w:val="24"/>
          <w:szCs w:val="24"/>
        </w:rPr>
        <w:t xml:space="preserve"> el Centro de </w:t>
      </w:r>
      <w:proofErr w:type="spellStart"/>
      <w:r>
        <w:rPr>
          <w:sz w:val="24"/>
          <w:szCs w:val="24"/>
        </w:rPr>
        <w:t>Visitant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del canal y </w:t>
      </w:r>
      <w:proofErr w:type="spellStart"/>
      <w:r>
        <w:rPr>
          <w:sz w:val="24"/>
          <w:szCs w:val="24"/>
        </w:rPr>
        <w:t>descubrir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construcción</w:t>
      </w:r>
      <w:proofErr w:type="spellEnd"/>
      <w:r>
        <w:rPr>
          <w:sz w:val="24"/>
          <w:szCs w:val="24"/>
        </w:rPr>
        <w:t>.</w:t>
      </w:r>
    </w:p>
    <w:p w:rsidR="00436C52" w:rsidRDefault="00436C52">
      <w:pPr>
        <w:spacing w:after="0"/>
        <w:jc w:val="both"/>
        <w:rPr>
          <w:b/>
          <w:sz w:val="24"/>
          <w:szCs w:val="24"/>
        </w:rPr>
      </w:pPr>
    </w:p>
    <w:p w:rsidR="00436C52" w:rsidRDefault="001A4BF5">
      <w:pPr>
        <w:spacing w:after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DÍA 3.- COLÓN PANAMÁ 27 DE DICIEMBRE</w:t>
      </w:r>
    </w:p>
    <w:p w:rsidR="00436C52" w:rsidRDefault="001A4BF5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Desayuno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de colon para </w:t>
      </w:r>
      <w:proofErr w:type="spellStart"/>
      <w:r>
        <w:rPr>
          <w:sz w:val="24"/>
          <w:szCs w:val="24"/>
        </w:rPr>
        <w:t>abordar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Serenade of the Seas.</w:t>
      </w:r>
    </w:p>
    <w:p w:rsidR="00436C52" w:rsidRPr="003A2645" w:rsidRDefault="001A4BF5" w:rsidP="003A2645">
      <w:pPr>
        <w:tabs>
          <w:tab w:val="left" w:pos="61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436C52" w:rsidRDefault="001A4B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DÍA 4.- </w:t>
      </w:r>
      <w:r>
        <w:rPr>
          <w:b/>
          <w:smallCaps/>
          <w:sz w:val="24"/>
          <w:szCs w:val="24"/>
        </w:rPr>
        <w:t>CARTAGENA DE INDIAS 28 DE DICIEMBRE</w:t>
      </w:r>
    </w:p>
    <w:p w:rsidR="00436C52" w:rsidRDefault="001A4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Cartage</w:t>
      </w:r>
      <w:r>
        <w:rPr>
          <w:sz w:val="24"/>
          <w:szCs w:val="24"/>
        </w:rPr>
        <w:t xml:space="preserve">na de </w:t>
      </w:r>
      <w:proofErr w:type="spellStart"/>
      <w:r>
        <w:rPr>
          <w:sz w:val="24"/>
          <w:szCs w:val="24"/>
        </w:rPr>
        <w:t>Indias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costa de Colombia,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encantadora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Amurallada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arquitectura</w:t>
      </w:r>
      <w:proofErr w:type="spellEnd"/>
      <w:r>
        <w:rPr>
          <w:sz w:val="24"/>
          <w:szCs w:val="24"/>
        </w:rPr>
        <w:t xml:space="preserve"> colonial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preservada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vibrante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combina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, playas </w:t>
      </w:r>
      <w:proofErr w:type="spellStart"/>
      <w:r>
        <w:rPr>
          <w:sz w:val="24"/>
          <w:szCs w:val="24"/>
        </w:rPr>
        <w:t>paradisíacas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gastronomía</w:t>
      </w:r>
      <w:proofErr w:type="spellEnd"/>
      <w:r>
        <w:rPr>
          <w:sz w:val="24"/>
          <w:szCs w:val="24"/>
        </w:rPr>
        <w:t>.</w:t>
      </w:r>
    </w:p>
    <w:p w:rsidR="003A2645" w:rsidRDefault="003A2645">
      <w:pPr>
        <w:spacing w:after="0"/>
        <w:jc w:val="both"/>
        <w:rPr>
          <w:sz w:val="24"/>
          <w:szCs w:val="24"/>
        </w:rPr>
      </w:pPr>
    </w:p>
    <w:p w:rsidR="003A2645" w:rsidRDefault="003A2645">
      <w:pPr>
        <w:spacing w:after="0"/>
        <w:jc w:val="both"/>
        <w:rPr>
          <w:sz w:val="24"/>
          <w:szCs w:val="24"/>
        </w:rPr>
      </w:pPr>
    </w:p>
    <w:p w:rsidR="003A2645" w:rsidRDefault="003A2645">
      <w:pPr>
        <w:spacing w:after="0"/>
        <w:jc w:val="both"/>
        <w:rPr>
          <w:sz w:val="24"/>
          <w:szCs w:val="24"/>
        </w:rPr>
      </w:pPr>
    </w:p>
    <w:p w:rsidR="003A2645" w:rsidRDefault="003A2645">
      <w:pPr>
        <w:spacing w:after="0"/>
        <w:jc w:val="both"/>
        <w:rPr>
          <w:sz w:val="24"/>
          <w:szCs w:val="24"/>
        </w:rPr>
      </w:pPr>
    </w:p>
    <w:p w:rsidR="003A2645" w:rsidRDefault="003A2645">
      <w:pPr>
        <w:spacing w:after="0"/>
        <w:jc w:val="both"/>
        <w:rPr>
          <w:sz w:val="24"/>
          <w:szCs w:val="24"/>
        </w:rPr>
      </w:pPr>
    </w:p>
    <w:p w:rsidR="00436C52" w:rsidRDefault="00436C52">
      <w:pPr>
        <w:spacing w:after="0"/>
        <w:jc w:val="both"/>
        <w:rPr>
          <w:b/>
          <w:sz w:val="24"/>
          <w:szCs w:val="24"/>
        </w:rPr>
      </w:pPr>
    </w:p>
    <w:p w:rsidR="00436C52" w:rsidRDefault="001A4B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5.- NAVEGANDO: 29 DE DICIEMBRE</w:t>
      </w:r>
    </w:p>
    <w:p w:rsidR="00436C52" w:rsidRDefault="001A4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Serenade of the Seas de Royal Caribbean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elegante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barco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Radiance que </w:t>
      </w:r>
      <w:proofErr w:type="spellStart"/>
      <w:r>
        <w:rPr>
          <w:sz w:val="24"/>
          <w:szCs w:val="24"/>
        </w:rPr>
        <w:t>combina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sofisticación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aventura</w:t>
      </w:r>
      <w:proofErr w:type="spellEnd"/>
      <w:r>
        <w:rPr>
          <w:sz w:val="24"/>
          <w:szCs w:val="24"/>
        </w:rPr>
        <w:t xml:space="preserve">. Con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enormes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ventanales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vidrio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vistas </w:t>
      </w:r>
      <w:proofErr w:type="spellStart"/>
      <w:r>
        <w:rPr>
          <w:sz w:val="24"/>
          <w:szCs w:val="24"/>
        </w:rPr>
        <w:t>panorámicas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impresionantes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cualquier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. Los </w:t>
      </w:r>
      <w:proofErr w:type="spellStart"/>
      <w:r>
        <w:rPr>
          <w:sz w:val="24"/>
          <w:szCs w:val="24"/>
        </w:rPr>
        <w:t>huéspedes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disfrutan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entretenimiento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emocionantes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escalada</w:t>
      </w:r>
      <w:proofErr w:type="spellEnd"/>
      <w:r>
        <w:rPr>
          <w:sz w:val="24"/>
          <w:szCs w:val="24"/>
        </w:rPr>
        <w:t xml:space="preserve"> y un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excepcional</w:t>
      </w:r>
      <w:proofErr w:type="spellEnd"/>
      <w:r>
        <w:rPr>
          <w:sz w:val="24"/>
          <w:szCs w:val="24"/>
        </w:rPr>
        <w:t>.</w:t>
      </w:r>
    </w:p>
    <w:p w:rsidR="00436C52" w:rsidRDefault="00436C52">
      <w:pPr>
        <w:spacing w:after="0"/>
        <w:jc w:val="both"/>
        <w:rPr>
          <w:sz w:val="24"/>
          <w:szCs w:val="24"/>
        </w:rPr>
      </w:pPr>
    </w:p>
    <w:p w:rsidR="00436C52" w:rsidRDefault="001A4B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6.- ORANJESTAD, ARUBA: 30 DE DICIEMBRE</w:t>
      </w:r>
    </w:p>
    <w:p w:rsidR="00436C52" w:rsidRDefault="001A4BF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Oranjestad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la capital de Aruba,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vibrante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ciudad </w:t>
      </w:r>
      <w:proofErr w:type="spellStart"/>
      <w:r>
        <w:rPr>
          <w:sz w:val="24"/>
          <w:szCs w:val="24"/>
        </w:rPr>
        <w:t>portuaria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sur de la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arquitectura</w:t>
      </w:r>
      <w:proofErr w:type="spellEnd"/>
      <w:r>
        <w:rPr>
          <w:sz w:val="24"/>
          <w:szCs w:val="24"/>
        </w:rPr>
        <w:t xml:space="preserve"> colonial </w:t>
      </w:r>
      <w:proofErr w:type="spellStart"/>
      <w:r>
        <w:rPr>
          <w:sz w:val="24"/>
          <w:szCs w:val="24"/>
        </w:rPr>
        <w:t>holandesa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tonos pastel,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mezcla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, playas de arena </w:t>
      </w:r>
      <w:proofErr w:type="spellStart"/>
      <w:r>
        <w:rPr>
          <w:sz w:val="24"/>
          <w:szCs w:val="24"/>
        </w:rPr>
        <w:t>blanca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aguas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cristalinas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popular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turístico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relajado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tiendas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mercados</w:t>
      </w:r>
      <w:proofErr w:type="spellEnd"/>
      <w:r>
        <w:rPr>
          <w:sz w:val="24"/>
          <w:szCs w:val="24"/>
        </w:rPr>
        <w:t xml:space="preserve"> locales, y </w:t>
      </w:r>
      <w:proofErr w:type="spellStart"/>
      <w:r>
        <w:rPr>
          <w:sz w:val="24"/>
          <w:szCs w:val="24"/>
        </w:rPr>
        <w:t>atractivos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Parque</w:t>
      </w:r>
      <w:proofErr w:type="spellEnd"/>
      <w:r>
        <w:rPr>
          <w:sz w:val="24"/>
          <w:szCs w:val="24"/>
        </w:rPr>
        <w:t xml:space="preserve"> Nacional </w:t>
      </w:r>
      <w:proofErr w:type="spellStart"/>
      <w:r>
        <w:rPr>
          <w:sz w:val="24"/>
          <w:szCs w:val="24"/>
        </w:rPr>
        <w:t>Arikok</w:t>
      </w:r>
      <w:proofErr w:type="spellEnd"/>
      <w:r>
        <w:rPr>
          <w:sz w:val="24"/>
          <w:szCs w:val="24"/>
        </w:rPr>
        <w:t xml:space="preserve"> y las playas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Eagle Beach.</w:t>
      </w:r>
    </w:p>
    <w:p w:rsidR="00436C52" w:rsidRDefault="00436C52">
      <w:pPr>
        <w:spacing w:after="0"/>
        <w:jc w:val="both"/>
        <w:rPr>
          <w:b/>
          <w:sz w:val="24"/>
          <w:szCs w:val="24"/>
        </w:rPr>
      </w:pPr>
    </w:p>
    <w:p w:rsidR="00436C52" w:rsidRDefault="001A4BF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DÍA 7.- KRALENDIJK, BONAIRE: 31 DE DICIEMBRE</w:t>
      </w:r>
    </w:p>
    <w:p w:rsidR="00436C52" w:rsidRDefault="001A4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capital de Bonaire,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encantador</w:t>
      </w:r>
      <w:proofErr w:type="spellEnd"/>
      <w:r>
        <w:rPr>
          <w:sz w:val="24"/>
          <w:szCs w:val="24"/>
        </w:rPr>
        <w:t xml:space="preserve"> pueblo </w:t>
      </w:r>
      <w:proofErr w:type="spellStart"/>
      <w:r>
        <w:rPr>
          <w:sz w:val="24"/>
          <w:szCs w:val="24"/>
        </w:rPr>
        <w:t>costero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edificios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coloniale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relajado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pequeña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cristalinas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vibrantes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arrecifes</w:t>
      </w:r>
      <w:proofErr w:type="spellEnd"/>
      <w:r>
        <w:rPr>
          <w:sz w:val="24"/>
          <w:szCs w:val="24"/>
        </w:rPr>
        <w:t xml:space="preserve"> de coral, lo que la </w:t>
      </w:r>
      <w:proofErr w:type="spellStart"/>
      <w:r>
        <w:rPr>
          <w:sz w:val="24"/>
          <w:szCs w:val="24"/>
        </w:rPr>
        <w:t>convierte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paraíso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amantes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buceo</w:t>
      </w:r>
      <w:proofErr w:type="spellEnd"/>
      <w:r>
        <w:rPr>
          <w:sz w:val="24"/>
          <w:szCs w:val="24"/>
        </w:rPr>
        <w:t xml:space="preserve"> y el snorkel.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paseo </w:t>
      </w:r>
      <w:proofErr w:type="spellStart"/>
      <w:r>
        <w:rPr>
          <w:sz w:val="24"/>
          <w:szCs w:val="24"/>
        </w:rPr>
        <w:t>marítimo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pueden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encontrar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restaurantes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tiend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y cafés con vistas </w:t>
      </w:r>
      <w:proofErr w:type="spellStart"/>
      <w:r>
        <w:rPr>
          <w:sz w:val="24"/>
          <w:szCs w:val="24"/>
        </w:rPr>
        <w:t>espectaculares</w:t>
      </w:r>
      <w:proofErr w:type="spellEnd"/>
      <w:r>
        <w:rPr>
          <w:sz w:val="24"/>
          <w:szCs w:val="24"/>
        </w:rPr>
        <w:t xml:space="preserve"> al mar.</w:t>
      </w:r>
    </w:p>
    <w:p w:rsidR="00436C52" w:rsidRDefault="00436C52">
      <w:pPr>
        <w:spacing w:after="0"/>
        <w:jc w:val="both"/>
        <w:rPr>
          <w:sz w:val="24"/>
          <w:szCs w:val="24"/>
        </w:rPr>
      </w:pPr>
    </w:p>
    <w:p w:rsidR="00436C52" w:rsidRDefault="001A4BF5">
      <w:pPr>
        <w:pStyle w:val="Ttulo1"/>
        <w:keepLines w:val="0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DÍA 8.- NAVEGANDO: 01 DE ENERO 2026</w:t>
      </w:r>
    </w:p>
    <w:p w:rsidR="00436C52" w:rsidRDefault="001A4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Serenade of the Seas de Royal Caribbean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elegante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barco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Radiance que </w:t>
      </w:r>
      <w:proofErr w:type="spellStart"/>
      <w:r>
        <w:rPr>
          <w:sz w:val="24"/>
          <w:szCs w:val="24"/>
        </w:rPr>
        <w:t>combina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sofisticación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aventura</w:t>
      </w:r>
      <w:proofErr w:type="spellEnd"/>
      <w:r>
        <w:rPr>
          <w:sz w:val="24"/>
          <w:szCs w:val="24"/>
        </w:rPr>
        <w:t xml:space="preserve">. Con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enormes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ventanales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vidrio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vistas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panorámicas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impresionantes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cualquier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. Los </w:t>
      </w:r>
      <w:proofErr w:type="spellStart"/>
      <w:r>
        <w:rPr>
          <w:sz w:val="24"/>
          <w:szCs w:val="24"/>
        </w:rPr>
        <w:t>huéspedes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disfrutan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entretenimiento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emocionantes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escalada</w:t>
      </w:r>
      <w:proofErr w:type="spellEnd"/>
      <w:r>
        <w:rPr>
          <w:sz w:val="24"/>
          <w:szCs w:val="24"/>
        </w:rPr>
        <w:t xml:space="preserve"> y un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excepcional</w:t>
      </w:r>
      <w:proofErr w:type="spellEnd"/>
      <w:r>
        <w:rPr>
          <w:sz w:val="24"/>
          <w:szCs w:val="24"/>
        </w:rPr>
        <w:t>.</w:t>
      </w:r>
    </w:p>
    <w:p w:rsidR="00436C52" w:rsidRDefault="00436C52">
      <w:pPr>
        <w:spacing w:after="0"/>
        <w:jc w:val="both"/>
        <w:rPr>
          <w:sz w:val="24"/>
          <w:szCs w:val="24"/>
        </w:rPr>
      </w:pPr>
    </w:p>
    <w:p w:rsidR="00436C52" w:rsidRDefault="00436C52">
      <w:pPr>
        <w:pStyle w:val="Ttulo1"/>
        <w:keepLines w:val="0"/>
        <w:shd w:val="clear" w:color="auto" w:fill="FFFFFF"/>
        <w:spacing w:before="0" w:after="0"/>
        <w:jc w:val="both"/>
        <w:rPr>
          <w:sz w:val="24"/>
          <w:szCs w:val="24"/>
        </w:rPr>
      </w:pPr>
    </w:p>
    <w:p w:rsidR="00436C52" w:rsidRDefault="001A4BF5">
      <w:pPr>
        <w:pStyle w:val="Ttulo1"/>
        <w:keepLines w:val="0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DÍA 9.- NAVEGANDO: 02 DE ENERO 2026</w:t>
      </w:r>
    </w:p>
    <w:p w:rsidR="00436C52" w:rsidRDefault="001A4BF5">
      <w:pPr>
        <w:spacing w:after="200" w:line="252" w:lineRule="auto"/>
        <w:rPr>
          <w:sz w:val="24"/>
          <w:szCs w:val="24"/>
        </w:rPr>
      </w:pPr>
      <w:r>
        <w:rPr>
          <w:sz w:val="24"/>
          <w:szCs w:val="24"/>
        </w:rPr>
        <w:t>Serenad</w:t>
      </w:r>
      <w:r>
        <w:rPr>
          <w:sz w:val="24"/>
          <w:szCs w:val="24"/>
        </w:rPr>
        <w:t xml:space="preserve">e of the seas </w:t>
      </w:r>
      <w:proofErr w:type="spellStart"/>
      <w:r>
        <w:rPr>
          <w:sz w:val="24"/>
          <w:szCs w:val="24"/>
        </w:rPr>
        <w:t>destaca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amplios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ventanales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panorámicos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múltiples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restaurantes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piscinas</w:t>
      </w:r>
      <w:proofErr w:type="spellEnd"/>
      <w:r>
        <w:rPr>
          <w:sz w:val="24"/>
          <w:szCs w:val="24"/>
        </w:rPr>
        <w:t xml:space="preserve">, un </w:t>
      </w:r>
      <w:proofErr w:type="spellStart"/>
      <w:r>
        <w:rPr>
          <w:sz w:val="24"/>
          <w:szCs w:val="24"/>
        </w:rPr>
        <w:t>teatro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espectáculos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vivo y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pared de </w:t>
      </w:r>
      <w:proofErr w:type="spellStart"/>
      <w:r>
        <w:rPr>
          <w:sz w:val="24"/>
          <w:szCs w:val="24"/>
        </w:rPr>
        <w:t>escalada</w:t>
      </w:r>
      <w:proofErr w:type="spellEnd"/>
      <w:r>
        <w:rPr>
          <w:sz w:val="24"/>
          <w:szCs w:val="24"/>
        </w:rPr>
        <w:t xml:space="preserve"> y mini golf.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elegante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moderna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recorrer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Caribe y </w:t>
      </w:r>
      <w:proofErr w:type="spellStart"/>
      <w:r>
        <w:rPr>
          <w:sz w:val="24"/>
          <w:szCs w:val="24"/>
        </w:rPr>
        <w:t>otras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regiones</w:t>
      </w:r>
      <w:proofErr w:type="spellEnd"/>
      <w:r>
        <w:rPr>
          <w:sz w:val="24"/>
          <w:szCs w:val="24"/>
        </w:rPr>
        <w:t>.</w:t>
      </w:r>
    </w:p>
    <w:p w:rsidR="00436C52" w:rsidRDefault="00436C52">
      <w:pPr>
        <w:spacing w:after="0"/>
        <w:jc w:val="both"/>
        <w:rPr>
          <w:sz w:val="24"/>
          <w:szCs w:val="24"/>
          <w:highlight w:val="white"/>
        </w:rPr>
      </w:pPr>
    </w:p>
    <w:p w:rsidR="00436C52" w:rsidRDefault="001A4BF5">
      <w:pPr>
        <w:spacing w:after="0"/>
        <w:jc w:val="both"/>
        <w:rPr>
          <w:b/>
          <w:smallCaps/>
          <w:sz w:val="24"/>
          <w:szCs w:val="24"/>
        </w:rPr>
      </w:pPr>
      <w:r>
        <w:rPr>
          <w:b/>
          <w:sz w:val="24"/>
          <w:szCs w:val="24"/>
          <w:highlight w:val="white"/>
        </w:rPr>
        <w:t>DÍA 10</w:t>
      </w:r>
      <w:r>
        <w:rPr>
          <w:b/>
          <w:sz w:val="24"/>
          <w:szCs w:val="24"/>
        </w:rPr>
        <w:t xml:space="preserve">.- </w:t>
      </w:r>
      <w:r>
        <w:rPr>
          <w:b/>
          <w:smallCaps/>
          <w:sz w:val="24"/>
          <w:szCs w:val="24"/>
        </w:rPr>
        <w:t>COLÓN PANAMÁ: 03 DE ENERO 2026</w:t>
      </w:r>
    </w:p>
    <w:p w:rsidR="00436C52" w:rsidRDefault="001A4BF5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D</w:t>
      </w:r>
      <w:r>
        <w:rPr>
          <w:b/>
          <w:sz w:val="24"/>
          <w:szCs w:val="24"/>
        </w:rPr>
        <w:t>esembarque</w:t>
      </w:r>
      <w:proofErr w:type="spellEnd"/>
      <w:r>
        <w:rPr>
          <w:sz w:val="24"/>
          <w:szCs w:val="24"/>
        </w:rPr>
        <w:t xml:space="preserve">,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de Panamá</w:t>
      </w:r>
      <w:r>
        <w:rPr>
          <w:smallCaps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FIN DE LOS SERVICIOS. </w:t>
      </w:r>
    </w:p>
    <w:p w:rsidR="00436C52" w:rsidRDefault="00436C52">
      <w:pPr>
        <w:spacing w:after="0"/>
        <w:rPr>
          <w:b/>
          <w:sz w:val="24"/>
          <w:szCs w:val="24"/>
        </w:rPr>
      </w:pPr>
    </w:p>
    <w:p w:rsidR="003A2645" w:rsidRDefault="003A2645">
      <w:pPr>
        <w:spacing w:after="0"/>
        <w:rPr>
          <w:b/>
          <w:sz w:val="24"/>
          <w:szCs w:val="24"/>
        </w:rPr>
      </w:pPr>
    </w:p>
    <w:p w:rsidR="003A2645" w:rsidRDefault="003A2645">
      <w:pPr>
        <w:spacing w:after="0"/>
        <w:rPr>
          <w:b/>
          <w:sz w:val="24"/>
          <w:szCs w:val="24"/>
        </w:rPr>
      </w:pPr>
    </w:p>
    <w:p w:rsidR="00436C52" w:rsidRDefault="001A4BF5">
      <w:pPr>
        <w:spacing w:before="240"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Incluye</w:t>
      </w:r>
      <w:proofErr w:type="spellEnd"/>
      <w:r>
        <w:rPr>
          <w:b/>
          <w:sz w:val="24"/>
          <w:szCs w:val="24"/>
        </w:rPr>
        <w:t>:</w:t>
      </w:r>
    </w:p>
    <w:p w:rsidR="00436C52" w:rsidRDefault="001A4BF5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alojamiento</w:t>
      </w:r>
      <w:proofErr w:type="spellEnd"/>
      <w:r>
        <w:rPr>
          <w:sz w:val="24"/>
          <w:szCs w:val="24"/>
        </w:rPr>
        <w:t xml:space="preserve"> pre-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Quebec  con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desayuno</w:t>
      </w:r>
      <w:proofErr w:type="spellEnd"/>
      <w:r>
        <w:rPr>
          <w:sz w:val="24"/>
          <w:szCs w:val="24"/>
        </w:rPr>
        <w:t>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llegada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>- hotel.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compartido</w:t>
      </w:r>
      <w:proofErr w:type="spellEnd"/>
      <w:r>
        <w:rPr>
          <w:sz w:val="24"/>
          <w:szCs w:val="24"/>
        </w:rPr>
        <w:t xml:space="preserve"> hotel- Puerto de Quebec.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alojamiento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categoría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cabina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eleccionada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>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Acceso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áreas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públicas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barco</w:t>
      </w:r>
      <w:proofErr w:type="spell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albercas</w:t>
      </w:r>
      <w:proofErr w:type="spellEnd"/>
      <w:r>
        <w:rPr>
          <w:sz w:val="24"/>
          <w:szCs w:val="24"/>
        </w:rPr>
        <w:t>,  casino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canchas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deportivas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tiendas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</w:t>
      </w:r>
      <w:r>
        <w:rPr>
          <w:sz w:val="24"/>
          <w:szCs w:val="24"/>
        </w:rPr>
        <w:t>blioteca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teatro</w:t>
      </w:r>
      <w:proofErr w:type="spellEnd"/>
      <w:r>
        <w:rPr>
          <w:sz w:val="24"/>
          <w:szCs w:val="24"/>
        </w:rPr>
        <w:t>, cine, disco y bares).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portuarios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persona.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Propinas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>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mayor parte de las </w:t>
      </w:r>
      <w:proofErr w:type="spellStart"/>
      <w:r>
        <w:rPr>
          <w:sz w:val="24"/>
          <w:szCs w:val="24"/>
        </w:rPr>
        <w:t>comidas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bordo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>.</w:t>
      </w:r>
    </w:p>
    <w:p w:rsidR="00436C52" w:rsidRDefault="001A4BF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apto</w:t>
      </w:r>
      <w:proofErr w:type="spellEnd"/>
      <w:r>
        <w:rPr>
          <w:sz w:val="24"/>
          <w:szCs w:val="24"/>
        </w:rPr>
        <w:t>.</w:t>
      </w:r>
    </w:p>
    <w:p w:rsidR="00436C52" w:rsidRPr="003A2645" w:rsidRDefault="001A4BF5" w:rsidP="003A2645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básica</w:t>
      </w:r>
      <w:proofErr w:type="spellEnd"/>
      <w:r>
        <w:rPr>
          <w:sz w:val="24"/>
          <w:szCs w:val="24"/>
        </w:rPr>
        <w:t xml:space="preserve"> </w:t>
      </w:r>
    </w:p>
    <w:p w:rsidR="00436C52" w:rsidRDefault="001A4BF5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>:</w:t>
      </w:r>
    </w:p>
    <w:p w:rsidR="00436C52" w:rsidRDefault="00436C52">
      <w:pPr>
        <w:spacing w:after="0" w:line="276" w:lineRule="auto"/>
        <w:ind w:left="1440" w:hanging="360"/>
        <w:jc w:val="both"/>
        <w:rPr>
          <w:b/>
          <w:sz w:val="24"/>
          <w:szCs w:val="24"/>
        </w:rPr>
      </w:pPr>
    </w:p>
    <w:p w:rsidR="00436C52" w:rsidRDefault="001A4BF5">
      <w:pPr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Aéreos</w:t>
      </w:r>
      <w:proofErr w:type="spellEnd"/>
      <w:r>
        <w:rPr>
          <w:b/>
          <w:sz w:val="24"/>
          <w:szCs w:val="24"/>
        </w:rPr>
        <w:t xml:space="preserve"> MEX- PTY- ME</w:t>
      </w:r>
      <w:r>
        <w:rPr>
          <w:b/>
          <w:sz w:val="24"/>
          <w:szCs w:val="24"/>
        </w:rPr>
        <w:t>X</w:t>
      </w:r>
    </w:p>
    <w:p w:rsidR="00436C52" w:rsidRDefault="001A4BF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Alimentos no </w:t>
      </w:r>
      <w:proofErr w:type="spellStart"/>
      <w:r>
        <w:rPr>
          <w:sz w:val="24"/>
          <w:szCs w:val="24"/>
        </w:rPr>
        <w:t>especificados</w:t>
      </w:r>
      <w:proofErr w:type="spellEnd"/>
      <w:r>
        <w:rPr>
          <w:sz w:val="24"/>
          <w:szCs w:val="24"/>
        </w:rPr>
        <w:t xml:space="preserve"> </w:t>
      </w:r>
    </w:p>
    <w:p w:rsidR="00436C52" w:rsidRDefault="001A4BF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descrito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precio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incluye</w:t>
      </w:r>
      <w:proofErr w:type="spellEnd"/>
    </w:p>
    <w:p w:rsidR="00436C52" w:rsidRDefault="001A4BF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Propinas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tierra</w:t>
      </w:r>
      <w:proofErr w:type="spellEnd"/>
    </w:p>
    <w:p w:rsidR="00436C52" w:rsidRDefault="001A4BF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de WIFI</w:t>
      </w:r>
    </w:p>
    <w:p w:rsidR="00436C52" w:rsidRDefault="001A4BF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llamadas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telefónicas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lavandería</w:t>
      </w:r>
      <w:proofErr w:type="spellEnd"/>
      <w:r>
        <w:rPr>
          <w:sz w:val="24"/>
          <w:szCs w:val="24"/>
        </w:rPr>
        <w:t>, internet, spa, etc.</w:t>
      </w:r>
    </w:p>
    <w:p w:rsidR="00436C52" w:rsidRDefault="001A4BF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Restaurantes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especialidades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</w:p>
    <w:p w:rsidR="00436C52" w:rsidRDefault="001A4BF5">
      <w:pPr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Excursiones</w:t>
      </w:r>
      <w:proofErr w:type="spellEnd"/>
      <w:r>
        <w:rPr>
          <w:sz w:val="24"/>
          <w:szCs w:val="24"/>
        </w:rPr>
        <w:t xml:space="preserve"> y/o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Tierra del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</w:p>
    <w:p w:rsidR="00436C52" w:rsidRDefault="001A4BF5">
      <w:pPr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Opcional</w:t>
      </w:r>
      <w:proofErr w:type="spellEnd"/>
    </w:p>
    <w:p w:rsidR="00436C52" w:rsidRDefault="00436C52">
      <w:pPr>
        <w:spacing w:after="0" w:line="276" w:lineRule="auto"/>
        <w:ind w:left="180"/>
        <w:jc w:val="both"/>
        <w:rPr>
          <w:rFonts w:ascii="Arial" w:eastAsia="Arial" w:hAnsi="Arial" w:cs="Arial"/>
        </w:rPr>
      </w:pPr>
    </w:p>
    <w:p w:rsidR="00436C52" w:rsidRDefault="00436C52">
      <w:pPr>
        <w:spacing w:after="0" w:line="276" w:lineRule="auto"/>
        <w:ind w:left="1440" w:hanging="360"/>
        <w:jc w:val="both"/>
        <w:rPr>
          <w:b/>
          <w:sz w:val="20"/>
          <w:szCs w:val="20"/>
        </w:rPr>
      </w:pPr>
    </w:p>
    <w:p w:rsidR="00436C52" w:rsidRDefault="001A4BF5">
      <w:pPr>
        <w:spacing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Hoteles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cruceros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previstos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similares</w:t>
      </w:r>
      <w:proofErr w:type="spellEnd"/>
    </w:p>
    <w:p w:rsidR="00436C52" w:rsidRDefault="001A4BF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VICTORIA &amp; SUITES </w:t>
      </w:r>
      <w:proofErr w:type="gramStart"/>
      <w:r>
        <w:rPr>
          <w:sz w:val="24"/>
          <w:szCs w:val="24"/>
        </w:rPr>
        <w:t>PANAMÁ  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similares</w:t>
      </w:r>
      <w:proofErr w:type="spellEnd"/>
    </w:p>
    <w:p w:rsidR="00436C52" w:rsidRDefault="001A4BF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NORWEGIAN GEM o similar</w:t>
      </w:r>
    </w:p>
    <w:p w:rsidR="00436C52" w:rsidRDefault="00436C52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436C52" w:rsidRDefault="00436C52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436C52" w:rsidRDefault="00436C52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3A2645" w:rsidRDefault="003A2645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436C52" w:rsidRDefault="00436C52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436C52" w:rsidRDefault="00436C52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1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450"/>
        <w:gridCol w:w="4710"/>
      </w:tblGrid>
      <w:tr w:rsidR="00436C52">
        <w:trPr>
          <w:trHeight w:val="296"/>
          <w:jc w:val="center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93D9"/>
            <w:vAlign w:val="center"/>
          </w:tcPr>
          <w:p w:rsidR="00436C52" w:rsidRDefault="001A4BF5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TARIFA DESDE POR PERSONA EN MXN</w:t>
            </w:r>
          </w:p>
        </w:tc>
      </w:tr>
      <w:tr w:rsidR="00436C52">
        <w:trPr>
          <w:trHeight w:val="359"/>
          <w:jc w:val="center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B3E1"/>
            <w:vAlign w:val="center"/>
          </w:tcPr>
          <w:p w:rsidR="00436C52" w:rsidRDefault="001A4BF5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SERVICIOS TERRESTRES + CRUCERO + IMPUESTOS Y SERVICIOS</w:t>
            </w:r>
          </w:p>
        </w:tc>
      </w:tr>
      <w:tr w:rsidR="00436C52">
        <w:trPr>
          <w:trHeight w:val="275"/>
          <w:jc w:val="center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vAlign w:val="bottom"/>
          </w:tcPr>
          <w:p w:rsidR="00436C52" w:rsidRDefault="001A4BF5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b/>
                <w:sz w:val="18"/>
                <w:szCs w:val="18"/>
              </w:rPr>
              <w:t>TARIFA POR PAX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/>
            <w:vAlign w:val="bottom"/>
          </w:tcPr>
          <w:p w:rsidR="00436C52" w:rsidRDefault="001A4BF5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b/>
                <w:sz w:val="18"/>
                <w:szCs w:val="18"/>
              </w:rPr>
              <w:t>PAX 1 Y 2</w:t>
            </w:r>
          </w:p>
        </w:tc>
      </w:tr>
      <w:tr w:rsidR="00436C52">
        <w:trPr>
          <w:trHeight w:val="370"/>
          <w:jc w:val="center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52" w:rsidRDefault="001A4BF5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CABINA INTERIOR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52" w:rsidRDefault="001A4BF5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$44,950</w:t>
            </w:r>
          </w:p>
        </w:tc>
      </w:tr>
      <w:tr w:rsidR="00436C52">
        <w:trPr>
          <w:trHeight w:val="359"/>
          <w:jc w:val="center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52" w:rsidRDefault="001A4BF5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CABINA EXTERIOR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52" w:rsidRDefault="001A4BF5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$47,520</w:t>
            </w:r>
          </w:p>
        </w:tc>
      </w:tr>
      <w:tr w:rsidR="00436C52">
        <w:trPr>
          <w:trHeight w:val="317"/>
          <w:jc w:val="center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52" w:rsidRDefault="001A4BF5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CABINA BALCÓN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52" w:rsidRDefault="001A4BF5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$53,320</w:t>
            </w:r>
          </w:p>
        </w:tc>
      </w:tr>
      <w:tr w:rsidR="00436C52">
        <w:trPr>
          <w:trHeight w:val="285"/>
          <w:jc w:val="center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93D9"/>
            <w:vAlign w:val="center"/>
          </w:tcPr>
          <w:p w:rsidR="00436C52" w:rsidRDefault="001A4BF5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TARIFAS SUJETAS A DISPONIBILIDAD</w:t>
            </w:r>
          </w:p>
        </w:tc>
      </w:tr>
    </w:tbl>
    <w:p w:rsidR="00436C52" w:rsidRDefault="00436C52">
      <w:pPr>
        <w:spacing w:before="240" w:after="0" w:line="276" w:lineRule="auto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436C52" w:rsidRDefault="001A4BF5">
      <w:pPr>
        <w:spacing w:before="240" w:after="0" w:line="276" w:lineRule="auto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NOTAS IMPORTANTES:</w:t>
      </w:r>
    </w:p>
    <w:p w:rsidR="00436C52" w:rsidRDefault="001A4BF5">
      <w:pPr>
        <w:spacing w:before="240"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:rsidR="00436C52" w:rsidRDefault="001A4BF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●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Capacidad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máxima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es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de 3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adultos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+ 1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niño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// 2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adultos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+ 2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niños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en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la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habitación</w:t>
      </w:r>
      <w:proofErr w:type="spellEnd"/>
      <w:r>
        <w:rPr>
          <w:rFonts w:ascii="Arial" w:eastAsia="Arial" w:hAnsi="Arial" w:cs="Arial"/>
        </w:rPr>
        <w:t xml:space="preserve"> 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</w:t>
      </w:r>
      <w:proofErr w:type="spellStart"/>
      <w:r>
        <w:rPr>
          <w:rFonts w:ascii="Arial" w:eastAsia="Arial" w:hAnsi="Arial" w:cs="Arial"/>
          <w:sz w:val="20"/>
          <w:szCs w:val="20"/>
        </w:rPr>
        <w:t>menores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son </w:t>
      </w:r>
      <w:proofErr w:type="spellStart"/>
      <w:r>
        <w:rPr>
          <w:rFonts w:ascii="Arial" w:eastAsia="Arial" w:hAnsi="Arial" w:cs="Arial"/>
          <w:sz w:val="20"/>
          <w:szCs w:val="20"/>
        </w:rPr>
        <w:t>considerados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2 a 12 </w:t>
      </w:r>
      <w:proofErr w:type="spellStart"/>
      <w:r>
        <w:rPr>
          <w:rFonts w:ascii="Arial" w:eastAsia="Arial" w:hAnsi="Arial" w:cs="Arial"/>
          <w:sz w:val="20"/>
          <w:szCs w:val="20"/>
        </w:rPr>
        <w:t>años</w:t>
      </w:r>
      <w:proofErr w:type="spellEnd"/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sujetos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cambio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según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disponibilidad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momento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reserva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tour </w:t>
      </w:r>
      <w:proofErr w:type="spellStart"/>
      <w:r>
        <w:rPr>
          <w:rFonts w:ascii="Arial" w:eastAsia="Arial" w:hAnsi="Arial" w:cs="Arial"/>
          <w:sz w:val="20"/>
          <w:szCs w:val="20"/>
        </w:rPr>
        <w:t>operador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ciertas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fechas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propuestos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sz w:val="20"/>
          <w:szCs w:val="20"/>
        </w:rPr>
        <w:t>están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disponibles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debido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eventos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anuales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preestablecidos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sz w:val="20"/>
          <w:szCs w:val="20"/>
        </w:rPr>
        <w:t>mencionará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momento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reserva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confirmaremos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disponibles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misma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categoría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mencionados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Habitaciones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estándar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preferir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habitaciones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superiores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favor de </w:t>
      </w:r>
      <w:proofErr w:type="spellStart"/>
      <w:r>
        <w:rPr>
          <w:rFonts w:ascii="Arial" w:eastAsia="Arial" w:hAnsi="Arial" w:cs="Arial"/>
          <w:sz w:val="20"/>
          <w:szCs w:val="20"/>
        </w:rPr>
        <w:t>consultar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 se </w:t>
      </w:r>
      <w:proofErr w:type="spellStart"/>
      <w:r>
        <w:rPr>
          <w:rFonts w:ascii="Arial" w:eastAsia="Arial" w:hAnsi="Arial" w:cs="Arial"/>
          <w:sz w:val="20"/>
          <w:szCs w:val="20"/>
        </w:rPr>
        <w:t>reembolsará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ningún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visita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no </w:t>
      </w:r>
      <w:proofErr w:type="spellStart"/>
      <w:r>
        <w:rPr>
          <w:rFonts w:ascii="Arial" w:eastAsia="Arial" w:hAnsi="Arial" w:cs="Arial"/>
          <w:sz w:val="20"/>
          <w:szCs w:val="20"/>
        </w:rPr>
        <w:t>disfrute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de </w:t>
      </w:r>
      <w:proofErr w:type="spellStart"/>
      <w:r>
        <w:rPr>
          <w:rFonts w:ascii="Arial" w:eastAsia="Arial" w:hAnsi="Arial" w:cs="Arial"/>
          <w:sz w:val="20"/>
          <w:szCs w:val="20"/>
        </w:rPr>
        <w:t>cancelación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436C52" w:rsidRDefault="001A4BF5">
      <w:pPr>
        <w:numPr>
          <w:ilvl w:val="0"/>
          <w:numId w:val="1"/>
        </w:numPr>
        <w:spacing w:after="0" w:line="252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sz w:val="20"/>
          <w:szCs w:val="20"/>
        </w:rPr>
        <w:t>actividades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tener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modificaciones</w:t>
      </w:r>
      <w:proofErr w:type="spellEnd"/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</w:t>
      </w:r>
      <w:proofErr w:type="spellStart"/>
      <w:r>
        <w:rPr>
          <w:rFonts w:ascii="Arial" w:eastAsia="Arial" w:hAnsi="Arial" w:cs="Arial"/>
          <w:sz w:val="20"/>
          <w:szCs w:val="20"/>
        </w:rPr>
        <w:t>momento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registro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hotel,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tarjeta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crédito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eastAsia="Arial" w:hAnsi="Arial" w:cs="Arial"/>
          <w:sz w:val="20"/>
          <w:szCs w:val="20"/>
        </w:rPr>
        <w:t>será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requerida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el fin de </w:t>
      </w:r>
      <w:proofErr w:type="spellStart"/>
      <w:r>
        <w:rPr>
          <w:rFonts w:ascii="Arial" w:eastAsia="Arial" w:hAnsi="Arial" w:cs="Arial"/>
          <w:sz w:val="20"/>
          <w:szCs w:val="20"/>
        </w:rPr>
        <w:t>garantizar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  <w:szCs w:val="20"/>
        </w:rPr>
        <w:t>usted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compromete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no </w:t>
      </w:r>
      <w:proofErr w:type="spellStart"/>
      <w:r>
        <w:rPr>
          <w:rFonts w:ascii="Arial" w:eastAsia="Arial" w:hAnsi="Arial" w:cs="Arial"/>
          <w:sz w:val="20"/>
          <w:szCs w:val="20"/>
        </w:rPr>
        <w:t>dañar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habitación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dejarla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>
        <w:rPr>
          <w:rFonts w:ascii="Arial" w:eastAsia="Arial" w:hAnsi="Arial" w:cs="Arial"/>
          <w:sz w:val="20"/>
          <w:szCs w:val="20"/>
        </w:rPr>
        <w:t>mismas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condiciones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 le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entregada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La </w:t>
      </w:r>
      <w:proofErr w:type="spellStart"/>
      <w:r>
        <w:rPr>
          <w:rFonts w:ascii="Arial" w:eastAsia="Arial" w:hAnsi="Arial" w:cs="Arial"/>
          <w:sz w:val="20"/>
          <w:szCs w:val="20"/>
        </w:rPr>
        <w:t>Tarjeta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crédito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eastAsia="Arial" w:hAnsi="Arial" w:cs="Arial"/>
          <w:sz w:val="20"/>
          <w:szCs w:val="20"/>
        </w:rPr>
        <w:t>ayudara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también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abrir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crédito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dentro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sz w:val="20"/>
          <w:szCs w:val="20"/>
        </w:rPr>
        <w:t>instalaciones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del hotel para </w:t>
      </w:r>
      <w:proofErr w:type="spellStart"/>
      <w:r>
        <w:rPr>
          <w:rFonts w:ascii="Arial" w:eastAsia="Arial" w:hAnsi="Arial" w:cs="Arial"/>
          <w:sz w:val="20"/>
          <w:szCs w:val="20"/>
        </w:rPr>
        <w:t>consumo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Manejo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equipaje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máximo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1 </w:t>
      </w:r>
      <w:proofErr w:type="spellStart"/>
      <w:r>
        <w:rPr>
          <w:rFonts w:ascii="Arial" w:eastAsia="Arial" w:hAnsi="Arial" w:cs="Arial"/>
          <w:sz w:val="20"/>
          <w:szCs w:val="20"/>
        </w:rPr>
        <w:t>maleta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persona.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equipaje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adicional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costos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extras </w:t>
      </w:r>
      <w:proofErr w:type="spellStart"/>
      <w:r>
        <w:rPr>
          <w:rFonts w:ascii="Arial" w:eastAsia="Arial" w:hAnsi="Arial" w:cs="Arial"/>
          <w:sz w:val="20"/>
          <w:szCs w:val="20"/>
        </w:rPr>
        <w:t>pueden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cobrados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</w:t>
      </w:r>
      <w:proofErr w:type="spellStart"/>
      <w:r>
        <w:rPr>
          <w:rFonts w:ascii="Arial" w:eastAsia="Arial" w:hAnsi="Arial" w:cs="Arial"/>
          <w:sz w:val="20"/>
          <w:szCs w:val="20"/>
        </w:rPr>
        <w:t>poder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confirmar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traslados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debemos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recibir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información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completa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tardar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 </w:t>
      </w:r>
      <w:proofErr w:type="spellStart"/>
      <w:r>
        <w:rPr>
          <w:rFonts w:ascii="Arial" w:eastAsia="Arial" w:hAnsi="Arial" w:cs="Arial"/>
          <w:sz w:val="20"/>
          <w:szCs w:val="20"/>
        </w:rPr>
        <w:t>día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antes de la </w:t>
      </w:r>
      <w:proofErr w:type="spellStart"/>
      <w:r>
        <w:rPr>
          <w:rFonts w:ascii="Arial" w:eastAsia="Arial" w:hAnsi="Arial" w:cs="Arial"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 no </w:t>
      </w:r>
      <w:proofErr w:type="spellStart"/>
      <w:r>
        <w:rPr>
          <w:rFonts w:ascii="Arial" w:eastAsia="Arial" w:hAnsi="Arial" w:cs="Arial"/>
          <w:sz w:val="20"/>
          <w:szCs w:val="20"/>
        </w:rPr>
        <w:t>recibimos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perderá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sin </w:t>
      </w:r>
      <w:proofErr w:type="spellStart"/>
      <w:r>
        <w:rPr>
          <w:rFonts w:ascii="Arial" w:eastAsia="Arial" w:hAnsi="Arial" w:cs="Arial"/>
          <w:sz w:val="20"/>
          <w:szCs w:val="20"/>
        </w:rPr>
        <w:t>reembolso</w:t>
      </w:r>
      <w:proofErr w:type="spellEnd"/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Tarifa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salidas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sujetas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disponibilidad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cambios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sin </w:t>
      </w:r>
      <w:proofErr w:type="spellStart"/>
      <w:r>
        <w:rPr>
          <w:rFonts w:ascii="Arial" w:eastAsia="Arial" w:hAnsi="Arial" w:cs="Arial"/>
          <w:sz w:val="20"/>
          <w:szCs w:val="20"/>
        </w:rPr>
        <w:t>previo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aviso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responsabilidad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pasajero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documentos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vacunas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requeridas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antes 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viaje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</w:t>
      </w:r>
      <w:proofErr w:type="spellStart"/>
      <w:r>
        <w:rPr>
          <w:rFonts w:ascii="Arial" w:eastAsia="Arial" w:hAnsi="Arial" w:cs="Arial"/>
          <w:sz w:val="20"/>
          <w:szCs w:val="20"/>
        </w:rPr>
        <w:t>documentos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finales del </w:t>
      </w:r>
      <w:proofErr w:type="spellStart"/>
      <w:r>
        <w:rPr>
          <w:rFonts w:ascii="Arial" w:eastAsia="Arial" w:hAnsi="Arial" w:cs="Arial"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envían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aproximadamente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 </w:t>
      </w:r>
      <w:proofErr w:type="spellStart"/>
      <w:r>
        <w:rPr>
          <w:rFonts w:ascii="Arial" w:eastAsia="Arial" w:hAnsi="Arial" w:cs="Arial"/>
          <w:sz w:val="20"/>
          <w:szCs w:val="20"/>
        </w:rPr>
        <w:t>días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antes de la </w:t>
      </w:r>
      <w:proofErr w:type="spellStart"/>
      <w:r>
        <w:rPr>
          <w:rFonts w:ascii="Arial" w:eastAsia="Arial" w:hAnsi="Arial" w:cs="Arial"/>
          <w:sz w:val="20"/>
          <w:szCs w:val="20"/>
        </w:rPr>
        <w:t>salida</w:t>
      </w:r>
      <w:proofErr w:type="spellEnd"/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</w:t>
      </w:r>
      <w:proofErr w:type="spellStart"/>
      <w:r>
        <w:rPr>
          <w:rFonts w:ascii="Arial" w:eastAsia="Arial" w:hAnsi="Arial" w:cs="Arial"/>
          <w:sz w:val="20"/>
          <w:szCs w:val="20"/>
        </w:rPr>
        <w:t>impuestos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portuarios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varían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dependiendo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puertos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52" w:rsidRDefault="001A4B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" w:hAnsi="Arial" w:cs="Arial"/>
          <w:sz w:val="20"/>
          <w:szCs w:val="20"/>
        </w:rPr>
        <w:t>edad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mínima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niños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viajando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cruceros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6 </w:t>
      </w:r>
      <w:proofErr w:type="spellStart"/>
      <w:r>
        <w:rPr>
          <w:rFonts w:ascii="Arial" w:eastAsia="Arial" w:hAnsi="Arial" w:cs="Arial"/>
          <w:sz w:val="20"/>
          <w:szCs w:val="20"/>
        </w:rPr>
        <w:t>meses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con la </w:t>
      </w:r>
      <w:proofErr w:type="spellStart"/>
      <w:r>
        <w:rPr>
          <w:rFonts w:ascii="Arial" w:eastAsia="Arial" w:hAnsi="Arial" w:cs="Arial"/>
          <w:sz w:val="20"/>
          <w:szCs w:val="20"/>
        </w:rPr>
        <w:t>excepción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trasatlánticos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transpacíficos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Hawái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cruceros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América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Sur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edad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mínima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12 </w:t>
      </w:r>
      <w:proofErr w:type="spellStart"/>
      <w:r>
        <w:rPr>
          <w:rFonts w:ascii="Arial" w:eastAsia="Arial" w:hAnsi="Arial" w:cs="Arial"/>
          <w:sz w:val="20"/>
          <w:szCs w:val="20"/>
        </w:rPr>
        <w:t>meses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436C52" w:rsidRDefault="00436C52">
      <w:pPr>
        <w:spacing w:after="0"/>
        <w:rPr>
          <w:rFonts w:ascii="Arial" w:eastAsia="Arial" w:hAnsi="Arial" w:cs="Arial"/>
          <w:sz w:val="20"/>
          <w:szCs w:val="20"/>
        </w:rPr>
      </w:pPr>
    </w:p>
    <w:p w:rsidR="00436C52" w:rsidRDefault="00436C52">
      <w:p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6C52" w:rsidRDefault="00436C52">
      <w:pPr>
        <w:spacing w:after="0" w:line="276" w:lineRule="auto"/>
        <w:ind w:left="1080"/>
        <w:jc w:val="both"/>
        <w:rPr>
          <w:rFonts w:ascii="Arial" w:eastAsia="Arial" w:hAnsi="Arial" w:cs="Arial"/>
          <w:b/>
          <w:sz w:val="20"/>
          <w:szCs w:val="20"/>
        </w:rPr>
      </w:pPr>
    </w:p>
    <w:p w:rsidR="00436C52" w:rsidRDefault="00436C52">
      <w:pPr>
        <w:spacing w:after="0"/>
        <w:rPr>
          <w:b/>
          <w:sz w:val="24"/>
          <w:szCs w:val="24"/>
        </w:rPr>
      </w:pPr>
    </w:p>
    <w:p w:rsidR="00436C52" w:rsidRDefault="00436C52">
      <w:pPr>
        <w:spacing w:after="0"/>
        <w:rPr>
          <w:b/>
          <w:sz w:val="24"/>
          <w:szCs w:val="24"/>
        </w:rPr>
      </w:pPr>
    </w:p>
    <w:sectPr w:rsidR="00436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F5" w:rsidRDefault="001A4BF5">
      <w:pPr>
        <w:spacing w:after="0"/>
      </w:pPr>
      <w:r>
        <w:separator/>
      </w:r>
    </w:p>
  </w:endnote>
  <w:endnote w:type="continuationSeparator" w:id="0">
    <w:p w:rsidR="001A4BF5" w:rsidRDefault="001A4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52" w:rsidRDefault="0043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52" w:rsidRDefault="0043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52" w:rsidRDefault="0043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F5" w:rsidRDefault="001A4BF5">
      <w:pPr>
        <w:spacing w:after="0"/>
      </w:pPr>
      <w:r>
        <w:separator/>
      </w:r>
    </w:p>
  </w:footnote>
  <w:footnote w:type="continuationSeparator" w:id="0">
    <w:p w:rsidR="001A4BF5" w:rsidRDefault="001A4B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52" w:rsidRDefault="0043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52" w:rsidRDefault="001A4B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-1365879</wp:posOffset>
          </wp:positionH>
          <wp:positionV relativeFrom="paragraph">
            <wp:posOffset>-449572</wp:posOffset>
          </wp:positionV>
          <wp:extent cx="4171950" cy="1322705"/>
          <wp:effectExtent l="0" t="0" r="0" b="0"/>
          <wp:wrapNone/>
          <wp:docPr id="1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-449572</wp:posOffset>
          </wp:positionV>
          <wp:extent cx="6000750" cy="1000125"/>
          <wp:effectExtent l="0" t="0" r="0" b="0"/>
          <wp:wrapNone/>
          <wp:docPr id="1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52" w:rsidRDefault="0043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3C87"/>
    <w:multiLevelType w:val="multilevel"/>
    <w:tmpl w:val="AAEE0E8A"/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65534FE"/>
    <w:multiLevelType w:val="multilevel"/>
    <w:tmpl w:val="69DED7F6"/>
    <w:lvl w:ilvl="0">
      <w:start w:val="8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A67AA2"/>
    <w:multiLevelType w:val="multilevel"/>
    <w:tmpl w:val="D0F60FD2"/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52"/>
    <w:rsid w:val="001A4BF5"/>
    <w:rsid w:val="003A2645"/>
    <w:rsid w:val="004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CA17"/>
  <w15:docId w15:val="{91D40F63-C6E9-4BEF-9690-51B6193C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f8hpZYRhBIz4NcBUFp954EVuw==">CgMxLjA4AHIhMUFMcTBkYVdDaFVSdTAzWXNVR1RBWE83eU84bl9vT2px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imacop</dc:creator>
  <cp:lastModifiedBy>imacop</cp:lastModifiedBy>
  <cp:revision>2</cp:revision>
  <dcterms:created xsi:type="dcterms:W3CDTF">2024-07-31T19:18:00Z</dcterms:created>
  <dcterms:modified xsi:type="dcterms:W3CDTF">2025-04-30T20:01:00Z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