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4A6B31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Panamá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te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561651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sorprende</w:t>
      </w:r>
      <w:proofErr w:type="spellEnd"/>
    </w:p>
    <w:p w:rsidR="005A78C9" w:rsidRDefault="008022F9" w:rsidP="00A5477F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787A94DD" wp14:editId="11ADD66D">
            <wp:extent cx="4876800" cy="3255089"/>
            <wp:effectExtent l="0" t="0" r="0" b="2540"/>
            <wp:docPr id="2" name="Imagen 2" descr="Yacimiento arqueológico. Entrada para Panamá La Vi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cimiento arqueológico. Entrada para Panamá La Vie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84" cy="325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77F" w:rsidRPr="00A5477F" w:rsidRDefault="00A5477F" w:rsidP="00A5477F"/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r w:rsidR="004A6B31">
        <w:rPr>
          <w:b w:val="0"/>
          <w:sz w:val="24"/>
          <w:szCs w:val="24"/>
        </w:rPr>
        <w:t xml:space="preserve">10 </w:t>
      </w:r>
      <w:proofErr w:type="spellStart"/>
      <w:r w:rsidR="004A6B31">
        <w:rPr>
          <w:b w:val="0"/>
          <w:sz w:val="24"/>
          <w:szCs w:val="24"/>
        </w:rPr>
        <w:t>Enero</w:t>
      </w:r>
      <w:proofErr w:type="spellEnd"/>
      <w:r w:rsidR="004A6B31">
        <w:rPr>
          <w:b w:val="0"/>
          <w:sz w:val="24"/>
          <w:szCs w:val="24"/>
        </w:rPr>
        <w:t xml:space="preserve"> – </w:t>
      </w:r>
      <w:r w:rsidR="006A05D4">
        <w:rPr>
          <w:b w:val="0"/>
          <w:sz w:val="24"/>
          <w:szCs w:val="24"/>
        </w:rPr>
        <w:t>20 Diciembre</w:t>
      </w:r>
      <w:bookmarkStart w:id="0" w:name="_GoBack"/>
      <w:bookmarkEnd w:id="0"/>
      <w:r w:rsidR="00F9291B">
        <w:rPr>
          <w:b w:val="0"/>
          <w:sz w:val="24"/>
          <w:szCs w:val="24"/>
        </w:rPr>
        <w:t xml:space="preserve">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235149" w:rsidRPr="00985AD5" w:rsidRDefault="00985AD5" w:rsidP="00985AD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Panamá</w:t>
      </w:r>
      <w:r w:rsidR="0001755B" w:rsidRPr="00985AD5">
        <w:rPr>
          <w:sz w:val="24"/>
          <w:szCs w:val="24"/>
        </w:rPr>
        <w:tab/>
      </w:r>
    </w:p>
    <w:p w:rsidR="00235149" w:rsidRDefault="008022F9">
      <w:pPr>
        <w:spacing w:after="0"/>
        <w:ind w:left="720"/>
        <w:rPr>
          <w:sz w:val="24"/>
          <w:szCs w:val="24"/>
        </w:rPr>
      </w:pPr>
      <w:r w:rsidRPr="00985AD5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4E14ACBE" wp14:editId="0A33E352">
            <wp:simplePos x="0" y="0"/>
            <wp:positionH relativeFrom="margin">
              <wp:posOffset>1569085</wp:posOffset>
            </wp:positionH>
            <wp:positionV relativeFrom="margin">
              <wp:posOffset>5814060</wp:posOffset>
            </wp:positionV>
            <wp:extent cx="5233035" cy="2537460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Pr="00985AD5" w:rsidRDefault="00985AD5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985AD5">
        <w:rPr>
          <w:b/>
          <w:sz w:val="24"/>
          <w:szCs w:val="24"/>
          <w:lang w:val="es-MX"/>
        </w:rPr>
        <w:t>Día 1: MEXICO - PANAMÁ</w:t>
      </w:r>
    </w:p>
    <w:p w:rsidR="00B00718" w:rsidRDefault="00561651" w:rsidP="00985AD5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561651">
        <w:rPr>
          <w:bCs/>
          <w:sz w:val="24"/>
          <w:szCs w:val="24"/>
          <w:lang w:val="es-MX"/>
        </w:rPr>
        <w:t>A su llegada, los pasajeros serán atendidos y recibidos en la Terminal 2, puerta P17, donde nuestro personal estará esperándolos para brindarles un servicio amable, puntual y de excelente calidad. Posteriormente, serán trasladados al hotel seleccionado, donde podrán realizar su registro y disfrutar del resto del día libre para descansar o aprovechar las instalaciones del hotel a su ritmo.</w:t>
      </w:r>
    </w:p>
    <w:p w:rsidR="00561651" w:rsidRDefault="00561651" w:rsidP="00985AD5">
      <w:pPr>
        <w:tabs>
          <w:tab w:val="left" w:pos="1164"/>
        </w:tabs>
        <w:rPr>
          <w:sz w:val="24"/>
          <w:szCs w:val="24"/>
          <w:lang w:val="es-MX"/>
        </w:rPr>
      </w:pPr>
    </w:p>
    <w:p w:rsidR="00985AD5" w:rsidRPr="00985AD5" w:rsidRDefault="00985AD5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985AD5">
        <w:rPr>
          <w:b/>
          <w:sz w:val="24"/>
          <w:szCs w:val="24"/>
          <w:lang w:val="es-MX"/>
        </w:rPr>
        <w:t>Día 2: PANAMÁ</w:t>
      </w:r>
    </w:p>
    <w:p w:rsidR="00561651" w:rsidRPr="00561651" w:rsidRDefault="00561651" w:rsidP="00561651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561651">
        <w:rPr>
          <w:bCs/>
          <w:sz w:val="24"/>
          <w:szCs w:val="24"/>
          <w:lang w:val="es-MX"/>
        </w:rPr>
        <w:t xml:space="preserve">Descubre las impresionantes islas de San Blas, un verdadero paraíso caribeño administrado por la comunidad indígena </w:t>
      </w:r>
      <w:proofErr w:type="spellStart"/>
      <w:r w:rsidRPr="00561651">
        <w:rPr>
          <w:bCs/>
          <w:sz w:val="24"/>
          <w:szCs w:val="24"/>
          <w:lang w:val="es-MX"/>
        </w:rPr>
        <w:t>Guna</w:t>
      </w:r>
      <w:proofErr w:type="spellEnd"/>
      <w:r w:rsidRPr="00561651">
        <w:rPr>
          <w:bCs/>
          <w:sz w:val="24"/>
          <w:szCs w:val="24"/>
          <w:lang w:val="es-MX"/>
        </w:rPr>
        <w:t>. Este tour de día completo te permite explorar playas de arena blanca, aguas cristalinas y paisajes que parecen sacados de una postal.</w:t>
      </w:r>
    </w:p>
    <w:p w:rsidR="00B00718" w:rsidRDefault="00561651" w:rsidP="00561651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561651">
        <w:rPr>
          <w:bCs/>
          <w:sz w:val="24"/>
          <w:szCs w:val="24"/>
          <w:lang w:val="es-MX"/>
        </w:rPr>
        <w:t>Durante</w:t>
      </w:r>
      <w:r w:rsidRPr="00561651">
        <w:rPr>
          <w:bCs/>
          <w:sz w:val="24"/>
          <w:szCs w:val="24"/>
          <w:lang w:val="es-MX"/>
        </w:rPr>
        <w:tab/>
      </w:r>
      <w:r>
        <w:rPr>
          <w:bCs/>
          <w:sz w:val="24"/>
          <w:szCs w:val="24"/>
          <w:lang w:val="es-MX"/>
        </w:rPr>
        <w:t>la</w:t>
      </w:r>
      <w:r>
        <w:rPr>
          <w:bCs/>
          <w:sz w:val="24"/>
          <w:szCs w:val="24"/>
          <w:lang w:val="es-MX"/>
        </w:rPr>
        <w:tab/>
        <w:t>experiencia, visitarás varias islas (según disponibilidad y</w:t>
      </w:r>
      <w:r>
        <w:rPr>
          <w:bCs/>
          <w:sz w:val="24"/>
          <w:szCs w:val="24"/>
          <w:lang w:val="es-MX"/>
        </w:rPr>
        <w:tab/>
        <w:t xml:space="preserve">clima), podrás nadar, relajarte, tomar fotos inolvidables y conocer más sobre la cultura </w:t>
      </w:r>
      <w:proofErr w:type="spellStart"/>
      <w:r>
        <w:rPr>
          <w:bCs/>
          <w:sz w:val="24"/>
          <w:szCs w:val="24"/>
          <w:lang w:val="es-MX"/>
        </w:rPr>
        <w:t>Guna</w:t>
      </w:r>
      <w:proofErr w:type="spellEnd"/>
      <w:r>
        <w:rPr>
          <w:bCs/>
          <w:sz w:val="24"/>
          <w:szCs w:val="24"/>
          <w:lang w:val="es-MX"/>
        </w:rPr>
        <w:t xml:space="preserve">. Es        una combinación perfecta </w:t>
      </w:r>
      <w:r w:rsidRPr="00561651">
        <w:rPr>
          <w:bCs/>
          <w:sz w:val="24"/>
          <w:szCs w:val="24"/>
          <w:lang w:val="es-MX"/>
        </w:rPr>
        <w:t>entre naturaleza, cultura y descanso.</w:t>
      </w:r>
    </w:p>
    <w:p w:rsidR="00985AD5" w:rsidRPr="00985AD5" w:rsidRDefault="00985AD5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985AD5">
        <w:rPr>
          <w:b/>
          <w:sz w:val="24"/>
          <w:szCs w:val="24"/>
          <w:lang w:val="es-MX"/>
        </w:rPr>
        <w:t xml:space="preserve">Día 3: </w:t>
      </w:r>
      <w:r w:rsidR="007C29B5">
        <w:rPr>
          <w:b/>
          <w:sz w:val="24"/>
          <w:szCs w:val="24"/>
          <w:lang w:val="es-MX"/>
        </w:rPr>
        <w:t>PANAMÁ</w:t>
      </w:r>
    </w:p>
    <w:p w:rsidR="001F3008" w:rsidRPr="001F3008" w:rsidRDefault="001F3008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1F3008">
        <w:rPr>
          <w:bCs/>
          <w:sz w:val="24"/>
          <w:szCs w:val="24"/>
          <w:lang w:val="es-MX"/>
        </w:rPr>
        <w:t>Descubra aproximadamente desde las 7:15am, lo mejor de la Ciudad de Panamá en un recorrido que combina historia, cultura y una de las obras de ingeniería más impresionantes del mundo.</w:t>
      </w:r>
    </w:p>
    <w:p w:rsidR="001F3008" w:rsidRDefault="001F3008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Iniciaremos</w:t>
      </w:r>
      <w:r>
        <w:rPr>
          <w:bCs/>
          <w:sz w:val="24"/>
          <w:szCs w:val="24"/>
          <w:lang w:val="es-MX"/>
        </w:rPr>
        <w:tab/>
        <w:t xml:space="preserve">nuestra </w:t>
      </w:r>
      <w:r w:rsidRPr="001F3008">
        <w:rPr>
          <w:bCs/>
          <w:sz w:val="24"/>
          <w:szCs w:val="24"/>
          <w:lang w:val="es-MX"/>
        </w:rPr>
        <w:t>expe</w:t>
      </w:r>
      <w:r>
        <w:rPr>
          <w:bCs/>
          <w:sz w:val="24"/>
          <w:szCs w:val="24"/>
          <w:lang w:val="es-MX"/>
        </w:rPr>
        <w:t xml:space="preserve">riencia en el Casco Antiguo, corazón histórico de la ciudad y Patrimonio </w:t>
      </w:r>
      <w:r w:rsidRPr="001F3008">
        <w:rPr>
          <w:bCs/>
          <w:sz w:val="24"/>
          <w:szCs w:val="24"/>
          <w:lang w:val="es-MX"/>
        </w:rPr>
        <w:t>de la Humanidad, donde la tradición y la modernidad se entrelazan ent</w:t>
      </w:r>
      <w:r>
        <w:rPr>
          <w:bCs/>
          <w:sz w:val="24"/>
          <w:szCs w:val="24"/>
          <w:lang w:val="es-MX"/>
        </w:rPr>
        <w:t>re calles adoquinadas, balcones de hierro forjado y</w:t>
      </w:r>
      <w:r>
        <w:rPr>
          <w:bCs/>
          <w:sz w:val="24"/>
          <w:szCs w:val="24"/>
          <w:lang w:val="es-MX"/>
        </w:rPr>
        <w:tab/>
        <w:t xml:space="preserve">plazas llenas de </w:t>
      </w:r>
      <w:r w:rsidRPr="001F3008">
        <w:rPr>
          <w:bCs/>
          <w:sz w:val="24"/>
          <w:szCs w:val="24"/>
          <w:lang w:val="es-MX"/>
        </w:rPr>
        <w:t>historia.</w:t>
      </w:r>
      <w:r w:rsidRPr="001F3008">
        <w:rPr>
          <w:bCs/>
          <w:sz w:val="24"/>
          <w:szCs w:val="24"/>
          <w:lang w:val="es-MX"/>
        </w:rPr>
        <w:tab/>
      </w:r>
    </w:p>
    <w:p w:rsidR="00E91B2A" w:rsidRDefault="001F3008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Visitaremos</w:t>
      </w:r>
      <w:r>
        <w:rPr>
          <w:bCs/>
          <w:sz w:val="24"/>
          <w:szCs w:val="24"/>
          <w:lang w:val="es-MX"/>
        </w:rPr>
        <w:tab/>
        <w:t>la Iglesia de</w:t>
      </w:r>
      <w:r>
        <w:rPr>
          <w:bCs/>
          <w:sz w:val="24"/>
          <w:szCs w:val="24"/>
          <w:lang w:val="es-MX"/>
        </w:rPr>
        <w:tab/>
        <w:t>San José con su majestuoso Altar de</w:t>
      </w:r>
      <w:r>
        <w:rPr>
          <w:bCs/>
          <w:sz w:val="24"/>
          <w:szCs w:val="24"/>
          <w:lang w:val="es-MX"/>
        </w:rPr>
        <w:tab/>
        <w:t xml:space="preserve">Oro, la Plaza de     Francia que </w:t>
      </w:r>
      <w:r w:rsidRPr="001F3008">
        <w:rPr>
          <w:bCs/>
          <w:sz w:val="24"/>
          <w:szCs w:val="24"/>
          <w:lang w:val="es-MX"/>
        </w:rPr>
        <w:t>h</w:t>
      </w:r>
      <w:r>
        <w:rPr>
          <w:bCs/>
          <w:sz w:val="24"/>
          <w:szCs w:val="24"/>
          <w:lang w:val="es-MX"/>
        </w:rPr>
        <w:t>onra</w:t>
      </w:r>
      <w:r>
        <w:rPr>
          <w:bCs/>
          <w:sz w:val="24"/>
          <w:szCs w:val="24"/>
          <w:lang w:val="es-MX"/>
        </w:rPr>
        <w:tab/>
        <w:t>a los pioneros franceses</w:t>
      </w:r>
      <w:r>
        <w:rPr>
          <w:bCs/>
          <w:sz w:val="24"/>
          <w:szCs w:val="24"/>
          <w:lang w:val="es-MX"/>
        </w:rPr>
        <w:tab/>
        <w:t xml:space="preserve">del Canal, la Plaza de </w:t>
      </w:r>
      <w:r w:rsidRPr="001F3008">
        <w:rPr>
          <w:bCs/>
          <w:sz w:val="24"/>
          <w:szCs w:val="24"/>
          <w:lang w:val="es-MX"/>
        </w:rPr>
        <w:t>la Inde</w:t>
      </w:r>
      <w:r w:rsidR="00DD0DCD">
        <w:rPr>
          <w:bCs/>
          <w:sz w:val="24"/>
          <w:szCs w:val="24"/>
          <w:lang w:val="es-MX"/>
        </w:rPr>
        <w:t xml:space="preserve">pendencia          con su imponente Catedral Metropolitana adornada con madreperla, </w:t>
      </w:r>
      <w:r w:rsidRPr="001F3008">
        <w:rPr>
          <w:bCs/>
          <w:sz w:val="24"/>
          <w:szCs w:val="24"/>
          <w:lang w:val="es-MX"/>
        </w:rPr>
        <w:t xml:space="preserve">así          como      </w:t>
      </w:r>
      <w:r w:rsidR="00DD0DCD">
        <w:rPr>
          <w:bCs/>
          <w:sz w:val="24"/>
          <w:szCs w:val="24"/>
          <w:lang w:val="es-MX"/>
        </w:rPr>
        <w:t xml:space="preserve">     las emblemáticas Plazas Simón Bolívar y Herrera, que reflejan la esencia y el legado        histórico </w:t>
      </w:r>
      <w:r w:rsidRPr="001F3008">
        <w:rPr>
          <w:bCs/>
          <w:sz w:val="24"/>
          <w:szCs w:val="24"/>
          <w:lang w:val="es-MX"/>
        </w:rPr>
        <w:t>de</w:t>
      </w:r>
      <w:r w:rsidRPr="001F3008">
        <w:rPr>
          <w:bCs/>
          <w:sz w:val="24"/>
          <w:szCs w:val="24"/>
          <w:lang w:val="es-MX"/>
        </w:rPr>
        <w:tab/>
        <w:t xml:space="preserve">la ciudad. El recorrido continúa hacia la Calzada de Amador, un hermoso paseo marítimo que une cuatro islas con vistas </w:t>
      </w:r>
      <w:r w:rsidR="00DD0DCD">
        <w:rPr>
          <w:bCs/>
          <w:sz w:val="24"/>
          <w:szCs w:val="24"/>
          <w:lang w:val="es-MX"/>
        </w:rPr>
        <w:t xml:space="preserve">espectaculares al Puente de las </w:t>
      </w:r>
      <w:r w:rsidRPr="001F3008">
        <w:rPr>
          <w:bCs/>
          <w:sz w:val="24"/>
          <w:szCs w:val="24"/>
          <w:lang w:val="es-MX"/>
        </w:rPr>
        <w:t>A</w:t>
      </w:r>
      <w:r w:rsidR="00DD0DCD">
        <w:rPr>
          <w:bCs/>
          <w:sz w:val="24"/>
          <w:szCs w:val="24"/>
          <w:lang w:val="es-MX"/>
        </w:rPr>
        <w:t xml:space="preserve">méricas, al Canal y al </w:t>
      </w:r>
      <w:proofErr w:type="spellStart"/>
      <w:r w:rsidR="00DD0DCD">
        <w:rPr>
          <w:bCs/>
          <w:sz w:val="24"/>
          <w:szCs w:val="24"/>
          <w:lang w:val="es-MX"/>
        </w:rPr>
        <w:t>skyline</w:t>
      </w:r>
      <w:proofErr w:type="spellEnd"/>
      <w:r w:rsidR="00DD0DCD">
        <w:rPr>
          <w:bCs/>
          <w:sz w:val="24"/>
          <w:szCs w:val="24"/>
          <w:lang w:val="es-MX"/>
        </w:rPr>
        <w:t xml:space="preserve"> de la ciudad. En esta zona podrá       disfrutar </w:t>
      </w:r>
      <w:r w:rsidRPr="001F3008">
        <w:rPr>
          <w:bCs/>
          <w:sz w:val="24"/>
          <w:szCs w:val="24"/>
          <w:lang w:val="es-MX"/>
        </w:rPr>
        <w:t xml:space="preserve">de       </w:t>
      </w:r>
      <w:r w:rsidR="00DD0DCD">
        <w:rPr>
          <w:bCs/>
          <w:sz w:val="24"/>
          <w:szCs w:val="24"/>
          <w:lang w:val="es-MX"/>
        </w:rPr>
        <w:t xml:space="preserve">restaurantes, tiendas y compras libres de impuestos en la </w:t>
      </w:r>
      <w:proofErr w:type="spellStart"/>
      <w:r w:rsidR="00DD0DCD">
        <w:rPr>
          <w:bCs/>
          <w:sz w:val="24"/>
          <w:szCs w:val="24"/>
          <w:lang w:val="es-MX"/>
        </w:rPr>
        <w:t>Duty</w:t>
      </w:r>
      <w:proofErr w:type="spellEnd"/>
      <w:r w:rsidR="00DD0DCD">
        <w:rPr>
          <w:bCs/>
          <w:sz w:val="24"/>
          <w:szCs w:val="24"/>
          <w:lang w:val="es-MX"/>
        </w:rPr>
        <w:t xml:space="preserve"> </w:t>
      </w:r>
      <w:r w:rsidRPr="001F3008">
        <w:rPr>
          <w:bCs/>
          <w:sz w:val="24"/>
          <w:szCs w:val="24"/>
          <w:lang w:val="es-MX"/>
        </w:rPr>
        <w:t xml:space="preserve">Free </w:t>
      </w:r>
      <w:proofErr w:type="spellStart"/>
      <w:r w:rsidRPr="001F3008">
        <w:rPr>
          <w:bCs/>
          <w:sz w:val="24"/>
          <w:szCs w:val="24"/>
          <w:lang w:val="es-MX"/>
        </w:rPr>
        <w:t>Amphora</w:t>
      </w:r>
      <w:proofErr w:type="spellEnd"/>
      <w:r w:rsidRPr="001F3008">
        <w:rPr>
          <w:bCs/>
          <w:sz w:val="24"/>
          <w:szCs w:val="24"/>
          <w:lang w:val="es-MX"/>
        </w:rPr>
        <w:t>. Culminaremos con una visita al Canal de Panamá, orgullo nacional y una de las maravillas</w:t>
      </w:r>
    </w:p>
    <w:p w:rsidR="00DD0DCD" w:rsidRDefault="00DD0DCD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</w:p>
    <w:p w:rsidR="00DD0DCD" w:rsidRPr="00323D0B" w:rsidRDefault="00DD0DCD" w:rsidP="001F3008">
      <w:pPr>
        <w:tabs>
          <w:tab w:val="left" w:pos="1164"/>
        </w:tabs>
        <w:rPr>
          <w:b/>
          <w:bCs/>
          <w:sz w:val="24"/>
          <w:szCs w:val="24"/>
          <w:lang w:val="es-MX"/>
        </w:rPr>
      </w:pPr>
      <w:r w:rsidRPr="00323D0B">
        <w:rPr>
          <w:b/>
          <w:bCs/>
          <w:sz w:val="24"/>
          <w:szCs w:val="24"/>
          <w:lang w:val="es-MX"/>
        </w:rPr>
        <w:t>Día 3</w:t>
      </w:r>
      <w:r w:rsidR="00323D0B" w:rsidRPr="00323D0B">
        <w:rPr>
          <w:b/>
          <w:bCs/>
          <w:sz w:val="24"/>
          <w:szCs w:val="24"/>
          <w:lang w:val="es-MX"/>
        </w:rPr>
        <w:t xml:space="preserve">: Día Libre </w:t>
      </w:r>
    </w:p>
    <w:p w:rsidR="00323D0B" w:rsidRDefault="00323D0B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</w:p>
    <w:p w:rsidR="00323D0B" w:rsidRDefault="00323D0B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Día libre para seguir conociendo la ciudad</w:t>
      </w:r>
    </w:p>
    <w:p w:rsidR="00DD0DCD" w:rsidRPr="001F3008" w:rsidRDefault="00DD0DCD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</w:p>
    <w:p w:rsidR="00323D0B" w:rsidRDefault="00323D0B" w:rsidP="00985AD5">
      <w:pPr>
        <w:tabs>
          <w:tab w:val="left" w:pos="1164"/>
        </w:tabs>
        <w:rPr>
          <w:b/>
          <w:sz w:val="24"/>
          <w:szCs w:val="24"/>
          <w:lang w:val="es-MX"/>
        </w:rPr>
      </w:pPr>
    </w:p>
    <w:p w:rsidR="00323D0B" w:rsidRDefault="00323D0B" w:rsidP="00985AD5">
      <w:pPr>
        <w:tabs>
          <w:tab w:val="left" w:pos="1164"/>
        </w:tabs>
        <w:rPr>
          <w:b/>
          <w:sz w:val="24"/>
          <w:szCs w:val="24"/>
          <w:lang w:val="es-MX"/>
        </w:rPr>
      </w:pPr>
    </w:p>
    <w:p w:rsidR="00985AD5" w:rsidRPr="00985AD5" w:rsidRDefault="00DD0DCD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5</w:t>
      </w:r>
      <w:r w:rsidR="00985AD5" w:rsidRPr="00985AD5">
        <w:rPr>
          <w:b/>
          <w:sz w:val="24"/>
          <w:szCs w:val="24"/>
          <w:lang w:val="es-MX"/>
        </w:rPr>
        <w:t xml:space="preserve">: </w:t>
      </w:r>
      <w:r w:rsidR="00415815">
        <w:rPr>
          <w:b/>
          <w:sz w:val="24"/>
          <w:szCs w:val="24"/>
          <w:lang w:val="es-MX"/>
        </w:rPr>
        <w:t>PANAMÁ</w:t>
      </w:r>
    </w:p>
    <w:p w:rsidR="006D78D4" w:rsidRPr="00323D0B" w:rsidRDefault="00B00718" w:rsidP="0001755B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B00718">
        <w:rPr>
          <w:bCs/>
          <w:sz w:val="24"/>
          <w:szCs w:val="24"/>
          <w:lang w:val="es-MX"/>
        </w:rPr>
        <w:t xml:space="preserve">Desayuno. Tiempo libre en la mañana y después del </w:t>
      </w:r>
      <w:proofErr w:type="spellStart"/>
      <w:r w:rsidRPr="00B00718">
        <w:rPr>
          <w:bCs/>
          <w:sz w:val="24"/>
          <w:szCs w:val="24"/>
          <w:lang w:val="es-MX"/>
        </w:rPr>
        <w:t>check</w:t>
      </w:r>
      <w:proofErr w:type="spellEnd"/>
      <w:r w:rsidRPr="00B00718">
        <w:rPr>
          <w:bCs/>
          <w:sz w:val="24"/>
          <w:szCs w:val="24"/>
          <w:lang w:val="es-MX"/>
        </w:rPr>
        <w:t xml:space="preserve"> </w:t>
      </w:r>
      <w:proofErr w:type="spellStart"/>
      <w:r w:rsidRPr="00B00718">
        <w:rPr>
          <w:bCs/>
          <w:sz w:val="24"/>
          <w:szCs w:val="24"/>
          <w:lang w:val="es-MX"/>
        </w:rPr>
        <w:t>out</w:t>
      </w:r>
      <w:proofErr w:type="spellEnd"/>
      <w:r w:rsidRPr="00B00718">
        <w:rPr>
          <w:bCs/>
          <w:sz w:val="24"/>
          <w:szCs w:val="24"/>
          <w:lang w:val="es-MX"/>
        </w:rPr>
        <w:t xml:space="preserve"> al medio día, se realiza el traslado hacia el aeropuerto para tomar su vuelo de regreso.</w:t>
      </w:r>
    </w:p>
    <w:p w:rsidR="006D78D4" w:rsidRDefault="006D78D4">
      <w:pPr>
        <w:spacing w:after="0"/>
        <w:rPr>
          <w:b/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horzAnchor="margin" w:tblpY="25"/>
        <w:tblW w:w="9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674"/>
        <w:gridCol w:w="1272"/>
      </w:tblGrid>
      <w:tr w:rsidR="006D78D4" w:rsidTr="006D78D4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País</w:t>
            </w:r>
          </w:p>
        </w:tc>
      </w:tr>
      <w:tr w:rsidR="006D78D4" w:rsidTr="006D78D4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8D4" w:rsidRPr="00DF0444" w:rsidRDefault="006D78D4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8D4" w:rsidRPr="00DF0444" w:rsidRDefault="00323D0B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Ramada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PanamáCentro</w:t>
            </w:r>
            <w:proofErr w:type="spellEnd"/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8D4" w:rsidRPr="00DF0444" w:rsidRDefault="00E91B2A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Panamá</w:t>
            </w:r>
          </w:p>
        </w:tc>
        <w:tc>
          <w:tcPr>
            <w:tcW w:w="1272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6D78D4" w:rsidRDefault="00E91B2A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Panamá</w:t>
            </w:r>
          </w:p>
        </w:tc>
      </w:tr>
    </w:tbl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5B3F4B" w:rsidRDefault="005B3F4B">
      <w:pPr>
        <w:spacing w:after="0"/>
        <w:rPr>
          <w:b/>
          <w:sz w:val="24"/>
          <w:szCs w:val="24"/>
        </w:rPr>
      </w:pPr>
    </w:p>
    <w:p w:rsidR="00B00718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00718">
        <w:rPr>
          <w:b/>
          <w:sz w:val="24"/>
          <w:szCs w:val="24"/>
        </w:rPr>
        <w:t>desde</w:t>
      </w:r>
      <w:proofErr w:type="spellEnd"/>
      <w:r w:rsidR="00B00718">
        <w:rPr>
          <w:b/>
          <w:sz w:val="24"/>
          <w:szCs w:val="24"/>
        </w:rPr>
        <w:t xml:space="preserve"> </w:t>
      </w:r>
      <w:proofErr w:type="spellStart"/>
      <w:r w:rsidR="00B00718">
        <w:rPr>
          <w:b/>
          <w:sz w:val="24"/>
          <w:szCs w:val="24"/>
        </w:rPr>
        <w:t>por</w:t>
      </w:r>
      <w:proofErr w:type="spellEnd"/>
      <w:r w:rsidR="00B00718">
        <w:rPr>
          <w:b/>
          <w:sz w:val="24"/>
          <w:szCs w:val="24"/>
        </w:rPr>
        <w:t xml:space="preserve"> persona.</w:t>
      </w:r>
    </w:p>
    <w:p w:rsidR="00B00718" w:rsidRDefault="00B00718">
      <w:pPr>
        <w:spacing w:after="0"/>
        <w:rPr>
          <w:b/>
          <w:sz w:val="24"/>
          <w:szCs w:val="24"/>
        </w:rPr>
      </w:pPr>
    </w:p>
    <w:p w:rsidR="00235149" w:rsidRPr="00B00718" w:rsidRDefault="00323D0B">
      <w:pPr>
        <w:spacing w:after="0"/>
        <w:rPr>
          <w:sz w:val="24"/>
          <w:szCs w:val="24"/>
        </w:rPr>
      </w:pPr>
      <w:r>
        <w:rPr>
          <w:sz w:val="24"/>
          <w:szCs w:val="24"/>
        </w:rPr>
        <w:t>$675</w:t>
      </w:r>
      <w:r w:rsidR="00B00718" w:rsidRPr="00B00718">
        <w:rPr>
          <w:sz w:val="24"/>
          <w:szCs w:val="24"/>
        </w:rPr>
        <w:t>.00 USD/SGL</w:t>
      </w:r>
      <w:r w:rsidR="00E644C9" w:rsidRPr="00B00718">
        <w:rPr>
          <w:sz w:val="24"/>
          <w:szCs w:val="24"/>
        </w:rPr>
        <w:br/>
      </w:r>
      <w:r>
        <w:rPr>
          <w:sz w:val="24"/>
          <w:szCs w:val="24"/>
        </w:rPr>
        <w:t>$439</w:t>
      </w:r>
      <w:r w:rsidR="00B00718" w:rsidRPr="00B00718">
        <w:rPr>
          <w:sz w:val="24"/>
          <w:szCs w:val="24"/>
        </w:rPr>
        <w:t>.00 USD/DBL</w:t>
      </w:r>
      <w:r>
        <w:rPr>
          <w:sz w:val="24"/>
          <w:szCs w:val="24"/>
        </w:rPr>
        <w:t xml:space="preserve"> - TPL</w:t>
      </w:r>
    </w:p>
    <w:p w:rsidR="00B00718" w:rsidRPr="00B00718" w:rsidRDefault="00323D0B">
      <w:pPr>
        <w:spacing w:after="0"/>
        <w:rPr>
          <w:sz w:val="24"/>
          <w:szCs w:val="24"/>
        </w:rPr>
      </w:pPr>
      <w:r>
        <w:rPr>
          <w:sz w:val="24"/>
          <w:szCs w:val="24"/>
        </w:rPr>
        <w:t>$269</w:t>
      </w:r>
      <w:r w:rsidR="00B00718" w:rsidRPr="00B00718">
        <w:rPr>
          <w:sz w:val="24"/>
          <w:szCs w:val="24"/>
        </w:rPr>
        <w:t>.00 USD/MNR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415815" w:rsidRDefault="00323D0B" w:rsidP="00415815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04 Noches hospedaje en el hotel seleccionado</w:t>
      </w:r>
    </w:p>
    <w:p w:rsidR="00E91B2A" w:rsidRPr="00E91B2A" w:rsidRDefault="00415815" w:rsidP="00415815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Desayuno diario</w:t>
      </w:r>
    </w:p>
    <w:p w:rsidR="00415815" w:rsidRDefault="00415815" w:rsidP="00415815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415815">
        <w:rPr>
          <w:sz w:val="24"/>
          <w:szCs w:val="24"/>
          <w:lang w:val="es-MX"/>
        </w:rPr>
        <w:t>Traslados Aeropuerto -Hotel Ciudad – Aeropuerto</w:t>
      </w:r>
    </w:p>
    <w:p w:rsidR="00323D0B" w:rsidRDefault="00323D0B" w:rsidP="00323D0B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323D0B">
        <w:rPr>
          <w:sz w:val="24"/>
          <w:szCs w:val="24"/>
          <w:lang w:val="es-MX"/>
        </w:rPr>
        <w:t xml:space="preserve">Full Day San </w:t>
      </w:r>
      <w:proofErr w:type="spellStart"/>
      <w:r w:rsidRPr="00323D0B">
        <w:rPr>
          <w:sz w:val="24"/>
          <w:szCs w:val="24"/>
          <w:lang w:val="es-MX"/>
        </w:rPr>
        <w:t>blas</w:t>
      </w:r>
      <w:proofErr w:type="spellEnd"/>
    </w:p>
    <w:p w:rsidR="00323D0B" w:rsidRDefault="00323D0B" w:rsidP="00323D0B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323D0B">
        <w:rPr>
          <w:sz w:val="24"/>
          <w:szCs w:val="24"/>
          <w:lang w:val="es-MX"/>
        </w:rPr>
        <w:t xml:space="preserve">City tour canal + Compras </w:t>
      </w:r>
      <w:proofErr w:type="gramStart"/>
      <w:r w:rsidRPr="00323D0B">
        <w:rPr>
          <w:sz w:val="24"/>
          <w:szCs w:val="24"/>
          <w:lang w:val="es-MX"/>
        </w:rPr>
        <w:t>( No</w:t>
      </w:r>
      <w:proofErr w:type="gramEnd"/>
      <w:r w:rsidRPr="00323D0B">
        <w:rPr>
          <w:sz w:val="24"/>
          <w:szCs w:val="24"/>
          <w:lang w:val="es-MX"/>
        </w:rPr>
        <w:t xml:space="preserve"> Incluye entrada)</w:t>
      </w:r>
    </w:p>
    <w:p w:rsidR="00E91B2A" w:rsidRPr="00E91B2A" w:rsidRDefault="00E91B2A" w:rsidP="00323D0B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Asistencia de Viajero</w:t>
      </w:r>
    </w:p>
    <w:p w:rsidR="00E91B2A" w:rsidRPr="00E91B2A" w:rsidRDefault="00E91B2A" w:rsidP="00E91B2A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C6" w:rsidRDefault="00F550C6">
      <w:pPr>
        <w:spacing w:after="0"/>
      </w:pPr>
      <w:r>
        <w:separator/>
      </w:r>
    </w:p>
  </w:endnote>
  <w:endnote w:type="continuationSeparator" w:id="0">
    <w:p w:rsidR="00F550C6" w:rsidRDefault="00F55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C6" w:rsidRDefault="00F550C6">
      <w:pPr>
        <w:spacing w:after="0"/>
      </w:pPr>
      <w:r>
        <w:separator/>
      </w:r>
    </w:p>
  </w:footnote>
  <w:footnote w:type="continuationSeparator" w:id="0">
    <w:p w:rsidR="00F550C6" w:rsidRDefault="00F550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14"/>
  </w:num>
  <w:num w:numId="3">
    <w:abstractNumId w:val="29"/>
  </w:num>
  <w:num w:numId="4">
    <w:abstractNumId w:val="24"/>
  </w:num>
  <w:num w:numId="5">
    <w:abstractNumId w:val="30"/>
  </w:num>
  <w:num w:numId="6">
    <w:abstractNumId w:val="18"/>
  </w:num>
  <w:num w:numId="7">
    <w:abstractNumId w:val="28"/>
  </w:num>
  <w:num w:numId="8">
    <w:abstractNumId w:val="21"/>
  </w:num>
  <w:num w:numId="9">
    <w:abstractNumId w:val="13"/>
  </w:num>
  <w:num w:numId="10">
    <w:abstractNumId w:val="27"/>
  </w:num>
  <w:num w:numId="11">
    <w:abstractNumId w:val="11"/>
  </w:num>
  <w:num w:numId="12">
    <w:abstractNumId w:val="6"/>
  </w:num>
  <w:num w:numId="13">
    <w:abstractNumId w:val="8"/>
  </w:num>
  <w:num w:numId="14">
    <w:abstractNumId w:val="23"/>
  </w:num>
  <w:num w:numId="15">
    <w:abstractNumId w:val="1"/>
  </w:num>
  <w:num w:numId="16">
    <w:abstractNumId w:val="4"/>
  </w:num>
  <w:num w:numId="17">
    <w:abstractNumId w:val="16"/>
  </w:num>
  <w:num w:numId="18">
    <w:abstractNumId w:val="12"/>
  </w:num>
  <w:num w:numId="19">
    <w:abstractNumId w:val="26"/>
  </w:num>
  <w:num w:numId="20">
    <w:abstractNumId w:val="32"/>
  </w:num>
  <w:num w:numId="21">
    <w:abstractNumId w:val="15"/>
  </w:num>
  <w:num w:numId="22">
    <w:abstractNumId w:val="5"/>
  </w:num>
  <w:num w:numId="23">
    <w:abstractNumId w:val="3"/>
  </w:num>
  <w:num w:numId="24">
    <w:abstractNumId w:val="22"/>
  </w:num>
  <w:num w:numId="25">
    <w:abstractNumId w:val="33"/>
  </w:num>
  <w:num w:numId="26">
    <w:abstractNumId w:val="0"/>
  </w:num>
  <w:num w:numId="27">
    <w:abstractNumId w:val="19"/>
  </w:num>
  <w:num w:numId="28">
    <w:abstractNumId w:val="2"/>
  </w:num>
  <w:num w:numId="29">
    <w:abstractNumId w:val="20"/>
  </w:num>
  <w:num w:numId="30">
    <w:abstractNumId w:val="25"/>
  </w:num>
  <w:num w:numId="31">
    <w:abstractNumId w:val="9"/>
  </w:num>
  <w:num w:numId="32">
    <w:abstractNumId w:val="34"/>
  </w:num>
  <w:num w:numId="33">
    <w:abstractNumId w:val="10"/>
  </w:num>
  <w:num w:numId="34">
    <w:abstractNumId w:val="17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5320"/>
    <w:rsid w:val="000711F9"/>
    <w:rsid w:val="000769B4"/>
    <w:rsid w:val="00097799"/>
    <w:rsid w:val="000A1706"/>
    <w:rsid w:val="000B333C"/>
    <w:rsid w:val="000C211A"/>
    <w:rsid w:val="000E37AA"/>
    <w:rsid w:val="001055DB"/>
    <w:rsid w:val="001652ED"/>
    <w:rsid w:val="00184941"/>
    <w:rsid w:val="00186300"/>
    <w:rsid w:val="001A6B6C"/>
    <w:rsid w:val="001B2768"/>
    <w:rsid w:val="001D20F0"/>
    <w:rsid w:val="001D316F"/>
    <w:rsid w:val="001F3008"/>
    <w:rsid w:val="001F7BB7"/>
    <w:rsid w:val="00205A40"/>
    <w:rsid w:val="002124FE"/>
    <w:rsid w:val="002129EF"/>
    <w:rsid w:val="0022348F"/>
    <w:rsid w:val="00235149"/>
    <w:rsid w:val="00282415"/>
    <w:rsid w:val="002B0355"/>
    <w:rsid w:val="002B1BBF"/>
    <w:rsid w:val="002E7340"/>
    <w:rsid w:val="00315ED6"/>
    <w:rsid w:val="00323D0B"/>
    <w:rsid w:val="003253F8"/>
    <w:rsid w:val="0037770D"/>
    <w:rsid w:val="003A0021"/>
    <w:rsid w:val="003B38E8"/>
    <w:rsid w:val="003B3E75"/>
    <w:rsid w:val="003D35B2"/>
    <w:rsid w:val="003F6933"/>
    <w:rsid w:val="00415815"/>
    <w:rsid w:val="00426346"/>
    <w:rsid w:val="00445B7E"/>
    <w:rsid w:val="0045502F"/>
    <w:rsid w:val="00466359"/>
    <w:rsid w:val="004A38D7"/>
    <w:rsid w:val="004A6B31"/>
    <w:rsid w:val="004C62F4"/>
    <w:rsid w:val="004F5B95"/>
    <w:rsid w:val="00516BAB"/>
    <w:rsid w:val="005177FE"/>
    <w:rsid w:val="005201E2"/>
    <w:rsid w:val="005339A7"/>
    <w:rsid w:val="00546FA9"/>
    <w:rsid w:val="00561651"/>
    <w:rsid w:val="00597F3C"/>
    <w:rsid w:val="005A6821"/>
    <w:rsid w:val="005A78C9"/>
    <w:rsid w:val="005B3F4B"/>
    <w:rsid w:val="005E1C9D"/>
    <w:rsid w:val="005E7276"/>
    <w:rsid w:val="005F5B9E"/>
    <w:rsid w:val="00690DDA"/>
    <w:rsid w:val="00694457"/>
    <w:rsid w:val="006A05D4"/>
    <w:rsid w:val="006C5E3D"/>
    <w:rsid w:val="006D0E75"/>
    <w:rsid w:val="006D2997"/>
    <w:rsid w:val="006D78D4"/>
    <w:rsid w:val="00720F00"/>
    <w:rsid w:val="00731CDF"/>
    <w:rsid w:val="00746B26"/>
    <w:rsid w:val="00773651"/>
    <w:rsid w:val="00786328"/>
    <w:rsid w:val="007905B5"/>
    <w:rsid w:val="007A081D"/>
    <w:rsid w:val="007A7496"/>
    <w:rsid w:val="007C29B5"/>
    <w:rsid w:val="007E1E45"/>
    <w:rsid w:val="007E1F0D"/>
    <w:rsid w:val="007E6FFA"/>
    <w:rsid w:val="008022F9"/>
    <w:rsid w:val="00837307"/>
    <w:rsid w:val="008551DE"/>
    <w:rsid w:val="008632EE"/>
    <w:rsid w:val="008B2D0E"/>
    <w:rsid w:val="008C363D"/>
    <w:rsid w:val="008F4FE6"/>
    <w:rsid w:val="008F6BAE"/>
    <w:rsid w:val="00974175"/>
    <w:rsid w:val="00975AD4"/>
    <w:rsid w:val="00985AD5"/>
    <w:rsid w:val="00A108A1"/>
    <w:rsid w:val="00A22A92"/>
    <w:rsid w:val="00A5477F"/>
    <w:rsid w:val="00A81133"/>
    <w:rsid w:val="00A954CB"/>
    <w:rsid w:val="00AA0955"/>
    <w:rsid w:val="00AB55B0"/>
    <w:rsid w:val="00AC727D"/>
    <w:rsid w:val="00AD105C"/>
    <w:rsid w:val="00B00718"/>
    <w:rsid w:val="00B24147"/>
    <w:rsid w:val="00B30D35"/>
    <w:rsid w:val="00B31200"/>
    <w:rsid w:val="00B511E5"/>
    <w:rsid w:val="00B62DDF"/>
    <w:rsid w:val="00B9642F"/>
    <w:rsid w:val="00C252D9"/>
    <w:rsid w:val="00C51F90"/>
    <w:rsid w:val="00C5691F"/>
    <w:rsid w:val="00C672E7"/>
    <w:rsid w:val="00C74CF5"/>
    <w:rsid w:val="00C9296A"/>
    <w:rsid w:val="00DD0DCD"/>
    <w:rsid w:val="00DE3A58"/>
    <w:rsid w:val="00DF0444"/>
    <w:rsid w:val="00E32813"/>
    <w:rsid w:val="00E44DFD"/>
    <w:rsid w:val="00E52134"/>
    <w:rsid w:val="00E644C9"/>
    <w:rsid w:val="00E8166A"/>
    <w:rsid w:val="00E91B2A"/>
    <w:rsid w:val="00E97322"/>
    <w:rsid w:val="00F01800"/>
    <w:rsid w:val="00F313B0"/>
    <w:rsid w:val="00F5391A"/>
    <w:rsid w:val="00F550C6"/>
    <w:rsid w:val="00F618B7"/>
    <w:rsid w:val="00F75D48"/>
    <w:rsid w:val="00F91248"/>
    <w:rsid w:val="00F9291B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027D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3</cp:revision>
  <cp:lastPrinted>2025-11-21T17:55:00Z</cp:lastPrinted>
  <dcterms:created xsi:type="dcterms:W3CDTF">2025-12-04T20:12:00Z</dcterms:created>
  <dcterms:modified xsi:type="dcterms:W3CDTF">2026-02-17T19:22:00Z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