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58BC" w14:textId="339461C1" w:rsidR="00141A7E" w:rsidRDefault="00141A7E" w:rsidP="00141A7E">
      <w:pPr>
        <w:spacing w:after="0"/>
        <w:rPr>
          <w:sz w:val="24"/>
          <w:szCs w:val="24"/>
        </w:rPr>
      </w:pPr>
    </w:p>
    <w:p w14:paraId="224D6BFD" w14:textId="77777777" w:rsidR="00113CB4" w:rsidRDefault="00113CB4" w:rsidP="00113CB4">
      <w:pPr>
        <w:pStyle w:val="Ttulo"/>
        <w:spacing w:after="0"/>
        <w:jc w:val="center"/>
        <w:rPr>
          <w:sz w:val="24"/>
          <w:szCs w:val="24"/>
        </w:rPr>
      </w:pPr>
      <w:bookmarkStart w:id="0" w:name="_GoBack"/>
      <w:r>
        <w:rPr>
          <w:rStyle w:val="normaltextrun"/>
          <w:bCs/>
          <w:color w:val="000000"/>
          <w:sz w:val="30"/>
          <w:szCs w:val="30"/>
          <w:bdr w:val="none" w:sz="0" w:space="0" w:color="auto" w:frame="1"/>
        </w:rPr>
        <w:t xml:space="preserve">San Francisco </w:t>
      </w:r>
      <w:proofErr w:type="spellStart"/>
      <w:r>
        <w:rPr>
          <w:rStyle w:val="normaltextrun"/>
          <w:bCs/>
          <w:color w:val="000000"/>
          <w:sz w:val="30"/>
          <w:szCs w:val="30"/>
          <w:bdr w:val="none" w:sz="0" w:space="0" w:color="auto" w:frame="1"/>
        </w:rPr>
        <w:t>Inolvidable</w:t>
      </w:r>
      <w:bookmarkEnd w:id="0"/>
      <w:proofErr w:type="spellEnd"/>
      <w:r>
        <w:rPr>
          <w:sz w:val="30"/>
          <w:szCs w:val="30"/>
        </w:rPr>
        <w:br/>
      </w:r>
      <w:r>
        <w:rPr>
          <w:sz w:val="24"/>
          <w:szCs w:val="24"/>
        </w:rPr>
        <w:br/>
      </w:r>
      <w:r>
        <w:rPr>
          <w:noProof/>
          <w:lang w:val="es-MX"/>
        </w:rPr>
        <w:drawing>
          <wp:inline distT="0" distB="0" distL="0" distR="0" wp14:anchorId="3CA2C314" wp14:editId="4B229E45">
            <wp:extent cx="4316017" cy="2875547"/>
            <wp:effectExtent l="0" t="0" r="8890" b="1270"/>
            <wp:docPr id="2" name="Imagen 2" descr="Mitos (y novedades) de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os (y novedades) de San Franci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2816" cy="2880077"/>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0F349EDB" w14:textId="77777777" w:rsidR="00113CB4" w:rsidRDefault="00113CB4" w:rsidP="00113CB4">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70BEF825" w14:textId="77777777" w:rsidR="00113CB4" w:rsidRPr="00F01800" w:rsidRDefault="00113CB4" w:rsidP="00113CB4">
      <w:pPr>
        <w:spacing w:after="0"/>
        <w:rPr>
          <w:sz w:val="24"/>
          <w:szCs w:val="24"/>
        </w:rPr>
      </w:pPr>
      <w:r>
        <w:rPr>
          <w:b/>
          <w:sz w:val="24"/>
          <w:szCs w:val="24"/>
        </w:rPr>
        <w:br/>
      </w:r>
    </w:p>
    <w:p w14:paraId="6942934F" w14:textId="77777777" w:rsidR="00113CB4" w:rsidRDefault="00113CB4" w:rsidP="00113CB4">
      <w:pPr>
        <w:spacing w:after="0"/>
        <w:rPr>
          <w:b/>
          <w:sz w:val="24"/>
          <w:szCs w:val="24"/>
        </w:rPr>
      </w:pPr>
      <w:r w:rsidRPr="006C5E3D">
        <w:rPr>
          <w:b/>
          <w:noProof/>
          <w:sz w:val="24"/>
          <w:szCs w:val="24"/>
          <w:lang w:val="es-MX"/>
        </w:rPr>
        <w:drawing>
          <wp:anchor distT="0" distB="0" distL="114300" distR="114300" simplePos="0" relativeHeight="251659264" behindDoc="0" locked="0" layoutInCell="1" allowOverlap="1" wp14:anchorId="0A1EAC43" wp14:editId="55C34F18">
            <wp:simplePos x="0" y="0"/>
            <wp:positionH relativeFrom="margin">
              <wp:posOffset>2487295</wp:posOffset>
            </wp:positionH>
            <wp:positionV relativeFrom="margin">
              <wp:posOffset>5286375</wp:posOffset>
            </wp:positionV>
            <wp:extent cx="3779520" cy="27432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79520" cy="2743200"/>
                    </a:xfrm>
                    <a:prstGeom prst="rect">
                      <a:avLst/>
                    </a:prstGeom>
                  </pic:spPr>
                </pic:pic>
              </a:graphicData>
            </a:graphic>
          </wp:anchor>
        </w:drawing>
      </w: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3A1A1EE2" w14:textId="77777777" w:rsidR="00113CB4" w:rsidRDefault="00113CB4" w:rsidP="00113CB4">
      <w:pPr>
        <w:numPr>
          <w:ilvl w:val="0"/>
          <w:numId w:val="4"/>
        </w:numPr>
        <w:spacing w:after="0"/>
        <w:rPr>
          <w:sz w:val="24"/>
          <w:szCs w:val="24"/>
        </w:rPr>
      </w:pPr>
      <w:r>
        <w:rPr>
          <w:sz w:val="24"/>
          <w:szCs w:val="24"/>
        </w:rPr>
        <w:t>San Francisco</w:t>
      </w:r>
    </w:p>
    <w:p w14:paraId="171F8E22" w14:textId="77777777" w:rsidR="00113CB4" w:rsidRPr="000B333C" w:rsidRDefault="00113CB4" w:rsidP="00113CB4">
      <w:pPr>
        <w:spacing w:after="0"/>
        <w:ind w:left="360"/>
        <w:rPr>
          <w:sz w:val="24"/>
          <w:szCs w:val="24"/>
        </w:rPr>
      </w:pPr>
    </w:p>
    <w:p w14:paraId="309C7383" w14:textId="77777777" w:rsidR="00113CB4" w:rsidRDefault="00113CB4" w:rsidP="00113CB4">
      <w:pPr>
        <w:spacing w:after="0"/>
        <w:ind w:left="720"/>
        <w:rPr>
          <w:sz w:val="24"/>
          <w:szCs w:val="24"/>
        </w:rPr>
      </w:pPr>
    </w:p>
    <w:p w14:paraId="7D08352A" w14:textId="77777777" w:rsidR="00113CB4" w:rsidRDefault="00113CB4" w:rsidP="00113CB4">
      <w:pPr>
        <w:spacing w:after="0"/>
        <w:ind w:left="720"/>
        <w:rPr>
          <w:sz w:val="24"/>
          <w:szCs w:val="24"/>
        </w:rPr>
      </w:pPr>
    </w:p>
    <w:p w14:paraId="3EEC7E86" w14:textId="77777777" w:rsidR="00113CB4" w:rsidRDefault="00113CB4" w:rsidP="00113CB4">
      <w:pPr>
        <w:spacing w:after="0"/>
        <w:ind w:left="720"/>
        <w:rPr>
          <w:sz w:val="24"/>
          <w:szCs w:val="24"/>
        </w:rPr>
      </w:pPr>
    </w:p>
    <w:p w14:paraId="11BEB4AC" w14:textId="77777777" w:rsidR="00113CB4" w:rsidRDefault="00113CB4" w:rsidP="00113CB4">
      <w:pPr>
        <w:spacing w:after="0"/>
        <w:ind w:left="720"/>
        <w:rPr>
          <w:sz w:val="24"/>
          <w:szCs w:val="24"/>
        </w:rPr>
      </w:pPr>
    </w:p>
    <w:p w14:paraId="5C25E3BA" w14:textId="77777777" w:rsidR="00113CB4" w:rsidRDefault="00113CB4" w:rsidP="00113CB4">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349E4E15" w14:textId="77777777" w:rsidR="00113CB4" w:rsidRDefault="00113CB4" w:rsidP="00113CB4">
      <w:pPr>
        <w:pStyle w:val="Ttulo5"/>
        <w:keepNext w:val="0"/>
        <w:keepLines w:val="0"/>
        <w:shd w:val="clear" w:color="auto" w:fill="FFFFFF"/>
        <w:spacing w:before="160" w:after="160" w:line="264" w:lineRule="auto"/>
        <w:jc w:val="both"/>
        <w:rPr>
          <w:sz w:val="24"/>
          <w:szCs w:val="24"/>
        </w:rPr>
      </w:pPr>
    </w:p>
    <w:p w14:paraId="38264A9B" w14:textId="77777777" w:rsidR="00113CB4" w:rsidRDefault="00113CB4" w:rsidP="00113CB4">
      <w:pPr>
        <w:spacing w:before="240" w:after="240"/>
        <w:jc w:val="both"/>
        <w:rPr>
          <w:b/>
          <w:sz w:val="24"/>
          <w:szCs w:val="24"/>
          <w:lang w:val="es-MX"/>
        </w:rPr>
      </w:pPr>
      <w:bookmarkStart w:id="2" w:name="_heading=h.qrqhms4i0vzc" w:colFirst="0" w:colLast="0"/>
      <w:bookmarkEnd w:id="2"/>
    </w:p>
    <w:p w14:paraId="3008E105" w14:textId="77777777" w:rsidR="00113CB4" w:rsidRDefault="00113CB4" w:rsidP="00113CB4">
      <w:pPr>
        <w:spacing w:before="240" w:after="240"/>
        <w:jc w:val="both"/>
        <w:rPr>
          <w:b/>
          <w:sz w:val="24"/>
          <w:szCs w:val="24"/>
          <w:lang w:val="es-MX"/>
        </w:rPr>
      </w:pPr>
    </w:p>
    <w:p w14:paraId="5FAD45F2" w14:textId="77777777" w:rsidR="00113CB4" w:rsidRDefault="00113CB4" w:rsidP="00113CB4">
      <w:pPr>
        <w:spacing w:before="240" w:after="240"/>
        <w:jc w:val="both"/>
        <w:rPr>
          <w:b/>
          <w:sz w:val="24"/>
          <w:szCs w:val="24"/>
          <w:lang w:val="es-MX"/>
        </w:rPr>
      </w:pPr>
    </w:p>
    <w:p w14:paraId="1561398C" w14:textId="77777777" w:rsidR="00113CB4" w:rsidRDefault="00113CB4" w:rsidP="00113CB4">
      <w:pPr>
        <w:spacing w:before="240" w:after="240"/>
        <w:jc w:val="both"/>
        <w:rPr>
          <w:b/>
          <w:sz w:val="24"/>
          <w:szCs w:val="24"/>
          <w:lang w:val="es-MX"/>
        </w:rPr>
      </w:pPr>
    </w:p>
    <w:p w14:paraId="4DE96129" w14:textId="77777777" w:rsidR="00113CB4" w:rsidRPr="006C5E3D" w:rsidRDefault="00113CB4" w:rsidP="00113CB4">
      <w:pPr>
        <w:spacing w:before="240" w:after="240"/>
        <w:jc w:val="both"/>
        <w:rPr>
          <w:b/>
          <w:sz w:val="24"/>
          <w:szCs w:val="24"/>
          <w:lang w:val="es-MX"/>
        </w:rPr>
      </w:pPr>
      <w:r w:rsidRPr="006C5E3D">
        <w:rPr>
          <w:b/>
          <w:sz w:val="24"/>
          <w:szCs w:val="24"/>
          <w:lang w:val="es-MX"/>
        </w:rPr>
        <w:t>Día 1:</w:t>
      </w:r>
      <w:r>
        <w:rPr>
          <w:b/>
          <w:sz w:val="24"/>
          <w:szCs w:val="24"/>
          <w:lang w:val="es-MX"/>
        </w:rPr>
        <w:t xml:space="preserve"> MÉXICO – SAN FRANCISCO</w:t>
      </w:r>
    </w:p>
    <w:p w14:paraId="0D414FAB" w14:textId="77777777" w:rsidR="00113CB4" w:rsidRDefault="00113CB4" w:rsidP="00113CB4">
      <w:pPr>
        <w:spacing w:before="240" w:after="240"/>
        <w:jc w:val="both"/>
        <w:rPr>
          <w:sz w:val="24"/>
          <w:szCs w:val="24"/>
          <w:lang w:val="es-MX"/>
        </w:rPr>
      </w:pPr>
      <w:r w:rsidRPr="00B61ED8">
        <w:rPr>
          <w:sz w:val="24"/>
          <w:szCs w:val="24"/>
          <w:lang w:val="es-MX"/>
        </w:rPr>
        <w:t xml:space="preserve">Llegada al Aeropuerto Internacional de San Francisco y recibimiento. A su salida de inmigración para Vuelos Internacionales uno de nuestros agentes estará esperando por ustedes con un letrero a su nombre.  El chofer le asistirá y le trasladará a su lugar de destino. Si Su vuelo es Nacional, el chofer estará esperando por ustedes en el Carrusel o área de reclamo de Equipaje y posteriormente </w:t>
      </w:r>
      <w:proofErr w:type="spellStart"/>
      <w:r w:rsidRPr="00B61ED8">
        <w:rPr>
          <w:sz w:val="24"/>
          <w:szCs w:val="24"/>
          <w:lang w:val="es-MX"/>
        </w:rPr>
        <w:t>sera</w:t>
      </w:r>
      <w:proofErr w:type="spellEnd"/>
      <w:r w:rsidRPr="00B61ED8">
        <w:rPr>
          <w:sz w:val="24"/>
          <w:szCs w:val="24"/>
          <w:lang w:val="es-MX"/>
        </w:rPr>
        <w:t xml:space="preserve"> trasladado hacia su Hotel.  </w:t>
      </w:r>
    </w:p>
    <w:p w14:paraId="1D9A0A92" w14:textId="77777777" w:rsidR="00113CB4" w:rsidRDefault="00113CB4" w:rsidP="00113CB4">
      <w:pPr>
        <w:spacing w:before="240" w:after="240"/>
        <w:jc w:val="both"/>
        <w:rPr>
          <w:b/>
          <w:sz w:val="24"/>
          <w:szCs w:val="24"/>
          <w:lang w:val="es-MX"/>
        </w:rPr>
      </w:pPr>
      <w:r>
        <w:rPr>
          <w:b/>
          <w:sz w:val="24"/>
          <w:szCs w:val="24"/>
          <w:lang w:val="es-MX"/>
        </w:rPr>
        <w:t xml:space="preserve">Día 2: </w:t>
      </w:r>
    </w:p>
    <w:p w14:paraId="39944666" w14:textId="77777777" w:rsidR="00113CB4" w:rsidRPr="006D49E8" w:rsidRDefault="00113CB4" w:rsidP="00113CB4">
      <w:pPr>
        <w:spacing w:before="240" w:after="240"/>
        <w:jc w:val="both"/>
        <w:rPr>
          <w:b/>
          <w:sz w:val="24"/>
          <w:szCs w:val="24"/>
          <w:lang w:val="es-MX"/>
        </w:rPr>
      </w:pPr>
      <w:r w:rsidRPr="006D49E8">
        <w:rPr>
          <w:b/>
          <w:sz w:val="24"/>
          <w:szCs w:val="24"/>
          <w:lang w:val="es-MX"/>
        </w:rPr>
        <w:t>San Francisco City Tour</w:t>
      </w:r>
    </w:p>
    <w:p w14:paraId="085D9C36" w14:textId="77777777" w:rsidR="00113CB4" w:rsidRPr="006D49E8" w:rsidRDefault="00113CB4" w:rsidP="00113CB4">
      <w:pPr>
        <w:spacing w:before="240" w:after="240"/>
        <w:jc w:val="both"/>
        <w:rPr>
          <w:sz w:val="24"/>
          <w:szCs w:val="24"/>
          <w:lang w:val="es-MX"/>
        </w:rPr>
      </w:pPr>
      <w:r w:rsidRPr="006D49E8">
        <w:rPr>
          <w:sz w:val="24"/>
          <w:szCs w:val="24"/>
          <w:lang w:val="es-MX"/>
        </w:rPr>
        <w:t>Viaje cómodamente mientras recorre los puntos más emblemáticos de la ciudad en este tour panorámico completamente narrado. A diferencia de un tour tipo “hop-</w:t>
      </w:r>
      <w:proofErr w:type="spellStart"/>
      <w:r w:rsidRPr="006D49E8">
        <w:rPr>
          <w:sz w:val="24"/>
          <w:szCs w:val="24"/>
          <w:lang w:val="es-MX"/>
        </w:rPr>
        <w:t>on</w:t>
      </w:r>
      <w:proofErr w:type="spellEnd"/>
      <w:r w:rsidRPr="006D49E8">
        <w:rPr>
          <w:sz w:val="24"/>
          <w:szCs w:val="24"/>
          <w:lang w:val="es-MX"/>
        </w:rPr>
        <w:t xml:space="preserve"> hop-off”, esta experiencia ofrece una narración continua y enriquecedora a cargo de un guía experto que le mostrará San Francisco desde una perspectiva local.</w:t>
      </w:r>
    </w:p>
    <w:p w14:paraId="0A3E7F57" w14:textId="77777777" w:rsidR="00113CB4" w:rsidRPr="006D49E8" w:rsidRDefault="00113CB4" w:rsidP="00113CB4">
      <w:pPr>
        <w:spacing w:before="240" w:after="240"/>
        <w:jc w:val="both"/>
        <w:rPr>
          <w:sz w:val="24"/>
          <w:szCs w:val="24"/>
          <w:lang w:val="es-MX"/>
        </w:rPr>
      </w:pPr>
      <w:r w:rsidRPr="006D49E8">
        <w:rPr>
          <w:sz w:val="24"/>
          <w:szCs w:val="24"/>
          <w:lang w:val="es-MX"/>
        </w:rPr>
        <w:t xml:space="preserve">Parada #1 – Palace of Fine </w:t>
      </w:r>
      <w:proofErr w:type="spellStart"/>
      <w:r w:rsidRPr="006D49E8">
        <w:rPr>
          <w:sz w:val="24"/>
          <w:szCs w:val="24"/>
          <w:lang w:val="es-MX"/>
        </w:rPr>
        <w:t>Arts</w:t>
      </w:r>
      <w:proofErr w:type="spellEnd"/>
    </w:p>
    <w:p w14:paraId="1AA7D72B" w14:textId="77777777" w:rsidR="00113CB4" w:rsidRPr="006D49E8" w:rsidRDefault="00113CB4" w:rsidP="00113CB4">
      <w:pPr>
        <w:spacing w:before="240" w:after="240"/>
        <w:jc w:val="both"/>
        <w:rPr>
          <w:sz w:val="24"/>
          <w:szCs w:val="24"/>
          <w:lang w:val="es-MX"/>
        </w:rPr>
      </w:pPr>
      <w:r w:rsidRPr="006D49E8">
        <w:rPr>
          <w:sz w:val="24"/>
          <w:szCs w:val="24"/>
          <w:lang w:val="es-MX"/>
        </w:rPr>
        <w:t xml:space="preserve">Tras la recogida matutina en uno de los dos puntos asignados, el tour comienza en la zona costera de </w:t>
      </w:r>
      <w:proofErr w:type="spellStart"/>
      <w:r w:rsidRPr="006D49E8">
        <w:rPr>
          <w:sz w:val="24"/>
          <w:szCs w:val="24"/>
          <w:lang w:val="es-MX"/>
        </w:rPr>
        <w:t>Fisherman’s</w:t>
      </w:r>
      <w:proofErr w:type="spellEnd"/>
      <w:r w:rsidRPr="006D49E8">
        <w:rPr>
          <w:sz w:val="24"/>
          <w:szCs w:val="24"/>
          <w:lang w:val="es-MX"/>
        </w:rPr>
        <w:t xml:space="preserve"> </w:t>
      </w:r>
      <w:proofErr w:type="spellStart"/>
      <w:r w:rsidRPr="006D49E8">
        <w:rPr>
          <w:sz w:val="24"/>
          <w:szCs w:val="24"/>
          <w:lang w:val="es-MX"/>
        </w:rPr>
        <w:t>Wharf</w:t>
      </w:r>
      <w:proofErr w:type="spellEnd"/>
      <w:r w:rsidRPr="006D49E8">
        <w:rPr>
          <w:sz w:val="24"/>
          <w:szCs w:val="24"/>
          <w:lang w:val="es-MX"/>
        </w:rPr>
        <w:t>, continuando por el Distrito Marina hasta llegar al Palace of Fine Arts. Aquí tendrá tiempo para tomar fotografías de este edificio histórico, sus jardines y su hermosa laguna, uno de los lugares más fotogénicos de la ciudad.</w:t>
      </w:r>
    </w:p>
    <w:p w14:paraId="33F646B1" w14:textId="77777777" w:rsidR="00113CB4" w:rsidRPr="006D49E8" w:rsidRDefault="00113CB4" w:rsidP="00113CB4">
      <w:pPr>
        <w:spacing w:before="240" w:after="240"/>
        <w:jc w:val="both"/>
        <w:rPr>
          <w:sz w:val="24"/>
          <w:szCs w:val="24"/>
          <w:lang w:val="es-MX"/>
        </w:rPr>
      </w:pPr>
      <w:r w:rsidRPr="006D49E8">
        <w:rPr>
          <w:sz w:val="24"/>
          <w:szCs w:val="24"/>
          <w:lang w:val="es-MX"/>
        </w:rPr>
        <w:t xml:space="preserve">Parada #2 – Puente Golden </w:t>
      </w:r>
      <w:proofErr w:type="spellStart"/>
      <w:r w:rsidRPr="006D49E8">
        <w:rPr>
          <w:sz w:val="24"/>
          <w:szCs w:val="24"/>
          <w:lang w:val="es-MX"/>
        </w:rPr>
        <w:t>Gate</w:t>
      </w:r>
      <w:proofErr w:type="spellEnd"/>
    </w:p>
    <w:p w14:paraId="0A02C560" w14:textId="77777777" w:rsidR="00113CB4" w:rsidRPr="006D49E8" w:rsidRDefault="00113CB4" w:rsidP="00113CB4">
      <w:pPr>
        <w:spacing w:before="240" w:after="240"/>
        <w:jc w:val="both"/>
        <w:rPr>
          <w:sz w:val="24"/>
          <w:szCs w:val="24"/>
          <w:lang w:val="es-MX"/>
        </w:rPr>
      </w:pPr>
      <w:r w:rsidRPr="006D49E8">
        <w:rPr>
          <w:sz w:val="24"/>
          <w:szCs w:val="24"/>
          <w:lang w:val="es-MX"/>
        </w:rPr>
        <w:t xml:space="preserve">Continuará hacia el icónico Puente Golden </w:t>
      </w:r>
      <w:proofErr w:type="spellStart"/>
      <w:r w:rsidRPr="006D49E8">
        <w:rPr>
          <w:sz w:val="24"/>
          <w:szCs w:val="24"/>
          <w:lang w:val="es-MX"/>
        </w:rPr>
        <w:t>Gate</w:t>
      </w:r>
      <w:proofErr w:type="spellEnd"/>
      <w:r w:rsidRPr="006D49E8">
        <w:rPr>
          <w:sz w:val="24"/>
          <w:szCs w:val="24"/>
          <w:lang w:val="es-MX"/>
        </w:rPr>
        <w:t>, donde disfrutará de 10 a 15 minutos para capturar recuerdos y admirar una de las vistas más famosas del mundo.</w:t>
      </w:r>
    </w:p>
    <w:p w14:paraId="275ABBE2" w14:textId="77777777" w:rsidR="00113CB4" w:rsidRPr="006D49E8" w:rsidRDefault="00113CB4" w:rsidP="00113CB4">
      <w:pPr>
        <w:spacing w:before="240" w:after="240"/>
        <w:jc w:val="both"/>
        <w:rPr>
          <w:sz w:val="24"/>
          <w:szCs w:val="24"/>
          <w:lang w:val="es-MX"/>
        </w:rPr>
      </w:pPr>
      <w:r w:rsidRPr="006D49E8">
        <w:rPr>
          <w:sz w:val="24"/>
          <w:szCs w:val="24"/>
          <w:lang w:val="es-MX"/>
        </w:rPr>
        <w:t xml:space="preserve">Parada #3 – </w:t>
      </w:r>
      <w:proofErr w:type="spellStart"/>
      <w:r w:rsidRPr="006D49E8">
        <w:rPr>
          <w:sz w:val="24"/>
          <w:szCs w:val="24"/>
          <w:lang w:val="es-MX"/>
        </w:rPr>
        <w:t>Land’s</w:t>
      </w:r>
      <w:proofErr w:type="spellEnd"/>
      <w:r w:rsidRPr="006D49E8">
        <w:rPr>
          <w:sz w:val="24"/>
          <w:szCs w:val="24"/>
          <w:lang w:val="es-MX"/>
        </w:rPr>
        <w:t xml:space="preserve"> </w:t>
      </w:r>
      <w:proofErr w:type="spellStart"/>
      <w:r w:rsidRPr="006D49E8">
        <w:rPr>
          <w:sz w:val="24"/>
          <w:szCs w:val="24"/>
          <w:lang w:val="es-MX"/>
        </w:rPr>
        <w:t>End</w:t>
      </w:r>
      <w:proofErr w:type="spellEnd"/>
      <w:r w:rsidRPr="006D49E8">
        <w:rPr>
          <w:sz w:val="24"/>
          <w:szCs w:val="24"/>
          <w:lang w:val="es-MX"/>
        </w:rPr>
        <w:t xml:space="preserve"> </w:t>
      </w:r>
      <w:proofErr w:type="spellStart"/>
      <w:r w:rsidRPr="006D49E8">
        <w:rPr>
          <w:sz w:val="24"/>
          <w:szCs w:val="24"/>
          <w:lang w:val="es-MX"/>
        </w:rPr>
        <w:t>Overlook</w:t>
      </w:r>
      <w:proofErr w:type="spellEnd"/>
    </w:p>
    <w:p w14:paraId="5EE695EE" w14:textId="77777777" w:rsidR="00113CB4" w:rsidRPr="006D49E8" w:rsidRDefault="00113CB4" w:rsidP="00113CB4">
      <w:pPr>
        <w:spacing w:before="240" w:after="240"/>
        <w:jc w:val="both"/>
        <w:rPr>
          <w:sz w:val="24"/>
          <w:szCs w:val="24"/>
          <w:lang w:val="es-MX"/>
        </w:rPr>
      </w:pPr>
      <w:r w:rsidRPr="006D49E8">
        <w:rPr>
          <w:sz w:val="24"/>
          <w:szCs w:val="24"/>
          <w:lang w:val="es-MX"/>
        </w:rPr>
        <w:t xml:space="preserve">La siguiente parada será en </w:t>
      </w:r>
      <w:proofErr w:type="spellStart"/>
      <w:r w:rsidRPr="006D49E8">
        <w:rPr>
          <w:sz w:val="24"/>
          <w:szCs w:val="24"/>
          <w:lang w:val="es-MX"/>
        </w:rPr>
        <w:t>Land’s</w:t>
      </w:r>
      <w:proofErr w:type="spellEnd"/>
      <w:r w:rsidRPr="006D49E8">
        <w:rPr>
          <w:sz w:val="24"/>
          <w:szCs w:val="24"/>
          <w:lang w:val="es-MX"/>
        </w:rPr>
        <w:t xml:space="preserve"> </w:t>
      </w:r>
      <w:proofErr w:type="spellStart"/>
      <w:r w:rsidRPr="006D49E8">
        <w:rPr>
          <w:sz w:val="24"/>
          <w:szCs w:val="24"/>
          <w:lang w:val="es-MX"/>
        </w:rPr>
        <w:t>End</w:t>
      </w:r>
      <w:proofErr w:type="spellEnd"/>
      <w:r w:rsidRPr="006D49E8">
        <w:rPr>
          <w:sz w:val="24"/>
          <w:szCs w:val="24"/>
          <w:lang w:val="es-MX"/>
        </w:rPr>
        <w:t xml:space="preserve">, un sitio histórico con espectaculares vistas del Océano Pacífico y las ruinas de los </w:t>
      </w:r>
      <w:proofErr w:type="spellStart"/>
      <w:r w:rsidRPr="006D49E8">
        <w:rPr>
          <w:sz w:val="24"/>
          <w:szCs w:val="24"/>
          <w:lang w:val="es-MX"/>
        </w:rPr>
        <w:t>Sutro</w:t>
      </w:r>
      <w:proofErr w:type="spellEnd"/>
      <w:r w:rsidRPr="006D49E8">
        <w:rPr>
          <w:sz w:val="24"/>
          <w:szCs w:val="24"/>
          <w:lang w:val="es-MX"/>
        </w:rPr>
        <w:t xml:space="preserve"> </w:t>
      </w:r>
      <w:proofErr w:type="spellStart"/>
      <w:r w:rsidRPr="006D49E8">
        <w:rPr>
          <w:sz w:val="24"/>
          <w:szCs w:val="24"/>
          <w:lang w:val="es-MX"/>
        </w:rPr>
        <w:t>Baths</w:t>
      </w:r>
      <w:proofErr w:type="spellEnd"/>
      <w:r w:rsidRPr="006D49E8">
        <w:rPr>
          <w:sz w:val="24"/>
          <w:szCs w:val="24"/>
          <w:lang w:val="es-MX"/>
        </w:rPr>
        <w:t xml:space="preserve">. Posteriormente, el recorrido continúa por Golden </w:t>
      </w:r>
      <w:proofErr w:type="spellStart"/>
      <w:r w:rsidRPr="006D49E8">
        <w:rPr>
          <w:sz w:val="24"/>
          <w:szCs w:val="24"/>
          <w:lang w:val="es-MX"/>
        </w:rPr>
        <w:t>Gate</w:t>
      </w:r>
      <w:proofErr w:type="spellEnd"/>
      <w:r w:rsidRPr="006D49E8">
        <w:rPr>
          <w:sz w:val="24"/>
          <w:szCs w:val="24"/>
          <w:lang w:val="es-MX"/>
        </w:rPr>
        <w:t xml:space="preserve"> Park, pasando por los molinos de viento holandeses, el jardín de tulipanes de la Reina </w:t>
      </w:r>
      <w:proofErr w:type="spellStart"/>
      <w:r w:rsidRPr="006D49E8">
        <w:rPr>
          <w:sz w:val="24"/>
          <w:szCs w:val="24"/>
          <w:lang w:val="es-MX"/>
        </w:rPr>
        <w:t>Wilhelmina</w:t>
      </w:r>
      <w:proofErr w:type="spellEnd"/>
      <w:r w:rsidRPr="006D49E8">
        <w:rPr>
          <w:sz w:val="24"/>
          <w:szCs w:val="24"/>
          <w:lang w:val="es-MX"/>
        </w:rPr>
        <w:t xml:space="preserve">, el área de bisontes y antiguos bosques de secuoyas y eucaliptos. Más tarde, atravesará el famoso barrio de </w:t>
      </w:r>
      <w:proofErr w:type="spellStart"/>
      <w:r w:rsidRPr="006D49E8">
        <w:rPr>
          <w:sz w:val="24"/>
          <w:szCs w:val="24"/>
          <w:lang w:val="es-MX"/>
        </w:rPr>
        <w:t>Haight-Ashbury</w:t>
      </w:r>
      <w:proofErr w:type="spellEnd"/>
      <w:r w:rsidRPr="006D49E8">
        <w:rPr>
          <w:sz w:val="24"/>
          <w:szCs w:val="24"/>
          <w:lang w:val="es-MX"/>
        </w:rPr>
        <w:t>, conocido por sus coloridas casas victorianas.</w:t>
      </w:r>
    </w:p>
    <w:p w14:paraId="4F12BA94" w14:textId="77777777" w:rsidR="00113CB4" w:rsidRPr="006D49E8" w:rsidRDefault="00113CB4" w:rsidP="00113CB4">
      <w:pPr>
        <w:spacing w:before="240" w:after="240"/>
        <w:jc w:val="both"/>
        <w:rPr>
          <w:sz w:val="24"/>
          <w:szCs w:val="24"/>
          <w:lang w:val="es-MX"/>
        </w:rPr>
      </w:pPr>
      <w:r w:rsidRPr="006D49E8">
        <w:rPr>
          <w:sz w:val="24"/>
          <w:szCs w:val="24"/>
          <w:lang w:val="es-MX"/>
        </w:rPr>
        <w:t xml:space="preserve">Parada #4 – Twin </w:t>
      </w:r>
      <w:proofErr w:type="spellStart"/>
      <w:r w:rsidRPr="006D49E8">
        <w:rPr>
          <w:sz w:val="24"/>
          <w:szCs w:val="24"/>
          <w:lang w:val="es-MX"/>
        </w:rPr>
        <w:t>Peaks</w:t>
      </w:r>
      <w:proofErr w:type="spellEnd"/>
    </w:p>
    <w:p w14:paraId="1C8CA7EB" w14:textId="77777777" w:rsidR="00113CB4" w:rsidRDefault="00113CB4" w:rsidP="00113CB4">
      <w:pPr>
        <w:spacing w:before="240" w:after="240"/>
        <w:jc w:val="both"/>
        <w:rPr>
          <w:sz w:val="24"/>
          <w:szCs w:val="24"/>
          <w:lang w:val="es-MX"/>
        </w:rPr>
      </w:pPr>
      <w:r w:rsidRPr="006D49E8">
        <w:rPr>
          <w:sz w:val="24"/>
          <w:szCs w:val="24"/>
          <w:lang w:val="es-MX"/>
        </w:rPr>
        <w:t xml:space="preserve">Si las condiciones climáticas lo permiten, la última parada será en Twin </w:t>
      </w:r>
      <w:proofErr w:type="spellStart"/>
      <w:r w:rsidRPr="006D49E8">
        <w:rPr>
          <w:sz w:val="24"/>
          <w:szCs w:val="24"/>
          <w:lang w:val="es-MX"/>
        </w:rPr>
        <w:t>Peaks</w:t>
      </w:r>
      <w:proofErr w:type="spellEnd"/>
      <w:r w:rsidRPr="006D49E8">
        <w:rPr>
          <w:sz w:val="24"/>
          <w:szCs w:val="24"/>
          <w:lang w:val="es-MX"/>
        </w:rPr>
        <w:t xml:space="preserve">, desde donde disfrutará de una vista panorámica de 360 grados de toda el Área de la Bahía. Desde este mirador, ubicado a más de 1,000 pies sobre el nivel del mar, podrá observar el Puente Golden </w:t>
      </w:r>
      <w:proofErr w:type="spellStart"/>
      <w:r w:rsidRPr="006D49E8">
        <w:rPr>
          <w:sz w:val="24"/>
          <w:szCs w:val="24"/>
          <w:lang w:val="es-MX"/>
        </w:rPr>
        <w:t>Gate</w:t>
      </w:r>
      <w:proofErr w:type="spellEnd"/>
      <w:r w:rsidRPr="006D49E8">
        <w:rPr>
          <w:sz w:val="24"/>
          <w:szCs w:val="24"/>
          <w:lang w:val="es-MX"/>
        </w:rPr>
        <w:t xml:space="preserve">, el Monte </w:t>
      </w:r>
      <w:proofErr w:type="spellStart"/>
      <w:r w:rsidRPr="006D49E8">
        <w:rPr>
          <w:sz w:val="24"/>
          <w:szCs w:val="24"/>
          <w:lang w:val="es-MX"/>
        </w:rPr>
        <w:t>Tamalpais</w:t>
      </w:r>
      <w:proofErr w:type="spellEnd"/>
      <w:r w:rsidRPr="006D49E8">
        <w:rPr>
          <w:sz w:val="24"/>
          <w:szCs w:val="24"/>
          <w:lang w:val="es-MX"/>
        </w:rPr>
        <w:t>, el Monte Diablo y la Bahía de San Francisco. Una experiencia simplemente espectacular.</w:t>
      </w:r>
    </w:p>
    <w:p w14:paraId="5B12A847" w14:textId="77777777" w:rsidR="00113CB4" w:rsidRDefault="00113CB4" w:rsidP="00113CB4">
      <w:pPr>
        <w:spacing w:before="240" w:after="240"/>
        <w:jc w:val="both"/>
        <w:rPr>
          <w:b/>
          <w:sz w:val="24"/>
          <w:szCs w:val="24"/>
          <w:lang w:val="es-MX"/>
        </w:rPr>
      </w:pPr>
      <w:r w:rsidRPr="00645D7D">
        <w:rPr>
          <w:b/>
          <w:sz w:val="24"/>
          <w:szCs w:val="24"/>
          <w:lang w:val="es-MX"/>
        </w:rPr>
        <w:lastRenderedPageBreak/>
        <w:t xml:space="preserve">Mini-Crucero por La </w:t>
      </w:r>
      <w:proofErr w:type="spellStart"/>
      <w:r w:rsidRPr="00645D7D">
        <w:rPr>
          <w:b/>
          <w:sz w:val="24"/>
          <w:szCs w:val="24"/>
          <w:lang w:val="es-MX"/>
        </w:rPr>
        <w:t>Bahia</w:t>
      </w:r>
      <w:proofErr w:type="spellEnd"/>
      <w:r w:rsidRPr="00645D7D">
        <w:rPr>
          <w:b/>
          <w:sz w:val="24"/>
          <w:szCs w:val="24"/>
          <w:lang w:val="es-MX"/>
        </w:rPr>
        <w:t xml:space="preserve"> de San Francisco</w:t>
      </w:r>
    </w:p>
    <w:p w14:paraId="75CE97B0" w14:textId="77777777" w:rsidR="00113CB4" w:rsidRPr="00645D7D" w:rsidRDefault="00113CB4" w:rsidP="00113CB4">
      <w:pPr>
        <w:spacing w:before="240" w:after="240"/>
        <w:jc w:val="both"/>
        <w:rPr>
          <w:sz w:val="24"/>
          <w:szCs w:val="24"/>
          <w:lang w:val="es-MX"/>
        </w:rPr>
      </w:pPr>
      <w:r w:rsidRPr="00645D7D">
        <w:rPr>
          <w:sz w:val="24"/>
          <w:szCs w:val="24"/>
          <w:lang w:val="es-MX"/>
        </w:rPr>
        <w:t xml:space="preserve">No hay mejor manera de vivir San Francisco que desde el agua. Sube a bordo del Golden </w:t>
      </w:r>
      <w:proofErr w:type="spellStart"/>
      <w:r w:rsidRPr="00645D7D">
        <w:rPr>
          <w:sz w:val="24"/>
          <w:szCs w:val="24"/>
          <w:lang w:val="es-MX"/>
        </w:rPr>
        <w:t>Gate</w:t>
      </w:r>
      <w:proofErr w:type="spellEnd"/>
      <w:r w:rsidRPr="00645D7D">
        <w:rPr>
          <w:sz w:val="24"/>
          <w:szCs w:val="24"/>
          <w:lang w:val="es-MX"/>
        </w:rPr>
        <w:t xml:space="preserve"> </w:t>
      </w:r>
      <w:proofErr w:type="spellStart"/>
      <w:r w:rsidRPr="00645D7D">
        <w:rPr>
          <w:sz w:val="24"/>
          <w:szCs w:val="24"/>
          <w:lang w:val="es-MX"/>
        </w:rPr>
        <w:t>Bay</w:t>
      </w:r>
      <w:proofErr w:type="spellEnd"/>
      <w:r w:rsidRPr="00645D7D">
        <w:rPr>
          <w:sz w:val="24"/>
          <w:szCs w:val="24"/>
          <w:lang w:val="es-MX"/>
        </w:rPr>
        <w:t xml:space="preserve"> </w:t>
      </w:r>
      <w:proofErr w:type="spellStart"/>
      <w:r w:rsidRPr="00645D7D">
        <w:rPr>
          <w:sz w:val="24"/>
          <w:szCs w:val="24"/>
          <w:lang w:val="es-MX"/>
        </w:rPr>
        <w:t>Cruise</w:t>
      </w:r>
      <w:proofErr w:type="spellEnd"/>
      <w:r w:rsidRPr="00645D7D">
        <w:rPr>
          <w:sz w:val="24"/>
          <w:szCs w:val="24"/>
          <w:lang w:val="es-MX"/>
        </w:rPr>
        <w:t>, el crucero turístico original de la ciudad y una tradición querida desde 1939. Durante casi 85 años, esta experiencia inolvidable ha sido uno de los momentos más destacados para quienes visitan la Ciudad de la Bahía.</w:t>
      </w:r>
    </w:p>
    <w:p w14:paraId="119E2A5C" w14:textId="77777777" w:rsidR="00113CB4" w:rsidRPr="00645D7D" w:rsidRDefault="00113CB4" w:rsidP="00113CB4">
      <w:pPr>
        <w:spacing w:before="240" w:after="240"/>
        <w:jc w:val="both"/>
        <w:rPr>
          <w:sz w:val="24"/>
          <w:szCs w:val="24"/>
          <w:lang w:val="es-MX"/>
        </w:rPr>
      </w:pPr>
      <w:r w:rsidRPr="00645D7D">
        <w:rPr>
          <w:sz w:val="24"/>
          <w:szCs w:val="24"/>
          <w:lang w:val="es-MX"/>
        </w:rPr>
        <w:t xml:space="preserve">Tu aventura comienza en el histórico </w:t>
      </w:r>
      <w:proofErr w:type="spellStart"/>
      <w:r w:rsidRPr="00645D7D">
        <w:rPr>
          <w:sz w:val="24"/>
          <w:szCs w:val="24"/>
          <w:lang w:val="es-MX"/>
        </w:rPr>
        <w:t>Fisherman’s</w:t>
      </w:r>
      <w:proofErr w:type="spellEnd"/>
      <w:r w:rsidRPr="00645D7D">
        <w:rPr>
          <w:sz w:val="24"/>
          <w:szCs w:val="24"/>
          <w:lang w:val="es-MX"/>
        </w:rPr>
        <w:t xml:space="preserve"> </w:t>
      </w:r>
      <w:proofErr w:type="spellStart"/>
      <w:r w:rsidRPr="00645D7D">
        <w:rPr>
          <w:sz w:val="24"/>
          <w:szCs w:val="24"/>
          <w:lang w:val="es-MX"/>
        </w:rPr>
        <w:t>Wharf</w:t>
      </w:r>
      <w:proofErr w:type="spellEnd"/>
      <w:r w:rsidRPr="00645D7D">
        <w:rPr>
          <w:sz w:val="24"/>
          <w:szCs w:val="24"/>
          <w:lang w:val="es-MX"/>
        </w:rPr>
        <w:t xml:space="preserve">, con salida desde el Muelle 43½. Desde el animado frente marítimo, navegarás junto al encantador barrio de North Beach, los clásicos clubes de natación de </w:t>
      </w:r>
      <w:proofErr w:type="spellStart"/>
      <w:r w:rsidRPr="00645D7D">
        <w:rPr>
          <w:sz w:val="24"/>
          <w:szCs w:val="24"/>
          <w:lang w:val="es-MX"/>
        </w:rPr>
        <w:t>Aquatic</w:t>
      </w:r>
      <w:proofErr w:type="spellEnd"/>
      <w:r w:rsidRPr="00645D7D">
        <w:rPr>
          <w:sz w:val="24"/>
          <w:szCs w:val="24"/>
          <w:lang w:val="es-MX"/>
        </w:rPr>
        <w:t xml:space="preserve"> Park y los barcos históricos atracados en Hyde Street </w:t>
      </w:r>
      <w:proofErr w:type="spellStart"/>
      <w:r w:rsidRPr="00645D7D">
        <w:rPr>
          <w:sz w:val="24"/>
          <w:szCs w:val="24"/>
          <w:lang w:val="es-MX"/>
        </w:rPr>
        <w:t>Pier</w:t>
      </w:r>
      <w:proofErr w:type="spellEnd"/>
      <w:r w:rsidRPr="00645D7D">
        <w:rPr>
          <w:sz w:val="24"/>
          <w:szCs w:val="24"/>
          <w:lang w:val="es-MX"/>
        </w:rPr>
        <w:t xml:space="preserve">. Mientras avanzamos hacia el oeste, disfrutarás de vistas perfectas de </w:t>
      </w:r>
      <w:proofErr w:type="spellStart"/>
      <w:r w:rsidRPr="00645D7D">
        <w:rPr>
          <w:sz w:val="24"/>
          <w:szCs w:val="24"/>
          <w:lang w:val="es-MX"/>
        </w:rPr>
        <w:t>Ghirardelli</w:t>
      </w:r>
      <w:proofErr w:type="spellEnd"/>
      <w:r w:rsidRPr="00645D7D">
        <w:rPr>
          <w:sz w:val="24"/>
          <w:szCs w:val="24"/>
          <w:lang w:val="es-MX"/>
        </w:rPr>
        <w:t xml:space="preserve"> </w:t>
      </w:r>
      <w:proofErr w:type="spellStart"/>
      <w:r w:rsidRPr="00645D7D">
        <w:rPr>
          <w:sz w:val="24"/>
          <w:szCs w:val="24"/>
          <w:lang w:val="es-MX"/>
        </w:rPr>
        <w:t>Square</w:t>
      </w:r>
      <w:proofErr w:type="spellEnd"/>
      <w:r w:rsidRPr="00645D7D">
        <w:rPr>
          <w:sz w:val="24"/>
          <w:szCs w:val="24"/>
          <w:lang w:val="es-MX"/>
        </w:rPr>
        <w:t>, Fort Mason y el Distrito de la Marina, una zona transformada tras el terremoto de Loma Prieta de 1989.</w:t>
      </w:r>
    </w:p>
    <w:p w14:paraId="7BCBC2CA" w14:textId="77777777" w:rsidR="00113CB4" w:rsidRPr="00645D7D" w:rsidRDefault="00113CB4" w:rsidP="00113CB4">
      <w:pPr>
        <w:spacing w:before="240" w:after="240"/>
        <w:jc w:val="both"/>
        <w:rPr>
          <w:sz w:val="24"/>
          <w:szCs w:val="24"/>
          <w:lang w:val="es-MX"/>
        </w:rPr>
      </w:pPr>
      <w:r w:rsidRPr="00645D7D">
        <w:rPr>
          <w:sz w:val="24"/>
          <w:szCs w:val="24"/>
          <w:lang w:val="es-MX"/>
        </w:rPr>
        <w:t xml:space="preserve">Pronto, el Puente Golden </w:t>
      </w:r>
      <w:proofErr w:type="spellStart"/>
      <w:r w:rsidRPr="00645D7D">
        <w:rPr>
          <w:sz w:val="24"/>
          <w:szCs w:val="24"/>
          <w:lang w:val="es-MX"/>
        </w:rPr>
        <w:t>Gate</w:t>
      </w:r>
      <w:proofErr w:type="spellEnd"/>
      <w:r w:rsidRPr="00645D7D">
        <w:rPr>
          <w:sz w:val="24"/>
          <w:szCs w:val="24"/>
          <w:lang w:val="es-MX"/>
        </w:rPr>
        <w:t xml:space="preserve"> aparece en todo su esplendor, un momento impresionante que nunca deja de emocionar. Navega directamente bajo las imponentes torres de 746 pies de este emblemático monumento, con la cámara lista, mientras la brisa del océano te acompaña a través de la bahía. Luego, admira la belleza natural de </w:t>
      </w:r>
      <w:proofErr w:type="spellStart"/>
      <w:r w:rsidRPr="00645D7D">
        <w:rPr>
          <w:sz w:val="24"/>
          <w:szCs w:val="24"/>
          <w:lang w:val="es-MX"/>
        </w:rPr>
        <w:t>Crissy</w:t>
      </w:r>
      <w:proofErr w:type="spellEnd"/>
      <w:r w:rsidRPr="00645D7D">
        <w:rPr>
          <w:sz w:val="24"/>
          <w:szCs w:val="24"/>
          <w:lang w:val="es-MX"/>
        </w:rPr>
        <w:t xml:space="preserve"> Field, el Presidio y las ondulantes </w:t>
      </w:r>
      <w:proofErr w:type="spellStart"/>
      <w:r w:rsidRPr="00645D7D">
        <w:rPr>
          <w:sz w:val="24"/>
          <w:szCs w:val="24"/>
          <w:lang w:val="es-MX"/>
        </w:rPr>
        <w:t>Marin</w:t>
      </w:r>
      <w:proofErr w:type="spellEnd"/>
      <w:r w:rsidRPr="00645D7D">
        <w:rPr>
          <w:sz w:val="24"/>
          <w:szCs w:val="24"/>
          <w:lang w:val="es-MX"/>
        </w:rPr>
        <w:t xml:space="preserve"> </w:t>
      </w:r>
      <w:proofErr w:type="spellStart"/>
      <w:r w:rsidRPr="00645D7D">
        <w:rPr>
          <w:sz w:val="24"/>
          <w:szCs w:val="24"/>
          <w:lang w:val="es-MX"/>
        </w:rPr>
        <w:t>Headlands</w:t>
      </w:r>
      <w:proofErr w:type="spellEnd"/>
      <w:r w:rsidRPr="00645D7D">
        <w:rPr>
          <w:sz w:val="24"/>
          <w:szCs w:val="24"/>
          <w:lang w:val="es-MX"/>
        </w:rPr>
        <w:t xml:space="preserve">, antes de dirigirnos hacia el pintoresco pueblo costero de </w:t>
      </w:r>
      <w:proofErr w:type="spellStart"/>
      <w:r w:rsidRPr="00645D7D">
        <w:rPr>
          <w:sz w:val="24"/>
          <w:szCs w:val="24"/>
          <w:lang w:val="es-MX"/>
        </w:rPr>
        <w:t>Sausalito</w:t>
      </w:r>
      <w:proofErr w:type="spellEnd"/>
      <w:r w:rsidRPr="00645D7D">
        <w:rPr>
          <w:sz w:val="24"/>
          <w:szCs w:val="24"/>
          <w:lang w:val="es-MX"/>
        </w:rPr>
        <w:t>.</w:t>
      </w:r>
    </w:p>
    <w:p w14:paraId="52FCC880" w14:textId="77777777" w:rsidR="00113CB4" w:rsidRPr="00645D7D" w:rsidRDefault="00113CB4" w:rsidP="00113CB4">
      <w:pPr>
        <w:spacing w:before="240" w:after="240"/>
        <w:jc w:val="both"/>
        <w:rPr>
          <w:sz w:val="24"/>
          <w:szCs w:val="24"/>
          <w:lang w:val="es-MX"/>
        </w:rPr>
      </w:pPr>
      <w:r w:rsidRPr="00645D7D">
        <w:rPr>
          <w:sz w:val="24"/>
          <w:szCs w:val="24"/>
          <w:lang w:val="es-MX"/>
        </w:rPr>
        <w:t>En el regreso hacia la ciudad, el crucero rodea a pocos metros la misteriosa isla de Alcatraz. Escucha la narración galardonada, disponible en 16 idiomas, que comparte historias de audaces fugas, prisioneros famosos y el sorprendente pasado de la isla. Durante el recorrido, mantén la vista atenta para observar leones marinos, pelícanos, marsopas y, en ocasiones, incluso ballenas jorobadas explorando la bahía.</w:t>
      </w:r>
    </w:p>
    <w:p w14:paraId="46A4BFED" w14:textId="77777777" w:rsidR="00113CB4" w:rsidRPr="00645D7D" w:rsidRDefault="00113CB4" w:rsidP="00113CB4">
      <w:pPr>
        <w:spacing w:before="240" w:after="240"/>
        <w:jc w:val="both"/>
        <w:rPr>
          <w:sz w:val="24"/>
          <w:szCs w:val="24"/>
          <w:lang w:val="es-MX"/>
        </w:rPr>
      </w:pPr>
      <w:r w:rsidRPr="00645D7D">
        <w:rPr>
          <w:sz w:val="24"/>
          <w:szCs w:val="24"/>
          <w:lang w:val="es-MX"/>
        </w:rPr>
        <w:t xml:space="preserve">Desde el Puente Golden </w:t>
      </w:r>
      <w:proofErr w:type="spellStart"/>
      <w:r w:rsidRPr="00645D7D">
        <w:rPr>
          <w:sz w:val="24"/>
          <w:szCs w:val="24"/>
          <w:lang w:val="es-MX"/>
        </w:rPr>
        <w:t>Gate</w:t>
      </w:r>
      <w:proofErr w:type="spellEnd"/>
      <w:r w:rsidRPr="00645D7D">
        <w:rPr>
          <w:sz w:val="24"/>
          <w:szCs w:val="24"/>
          <w:lang w:val="es-MX"/>
        </w:rPr>
        <w:t xml:space="preserve"> hasta Alcatraz, desde la historia hasta la vida silvestre, este crucero continuo de una hora es un verdadero festín para los sentidos y una experiencia esencial de San Francisco que jamás olvidarás.</w:t>
      </w:r>
    </w:p>
    <w:p w14:paraId="3963B061" w14:textId="77777777" w:rsidR="00113CB4" w:rsidRPr="00645D7D" w:rsidRDefault="00113CB4" w:rsidP="00113CB4">
      <w:pPr>
        <w:spacing w:before="240" w:after="240"/>
        <w:jc w:val="both"/>
        <w:rPr>
          <w:sz w:val="24"/>
          <w:szCs w:val="24"/>
          <w:lang w:val="es-MX"/>
        </w:rPr>
      </w:pPr>
      <w:r w:rsidRPr="00645D7D">
        <w:rPr>
          <w:sz w:val="24"/>
          <w:szCs w:val="24"/>
          <w:lang w:val="es-MX"/>
        </w:rPr>
        <w:t>Acompáñanos en el crucero que lo comenzó todo.</w:t>
      </w:r>
    </w:p>
    <w:p w14:paraId="40724571" w14:textId="77777777" w:rsidR="00113CB4" w:rsidRPr="009D747C" w:rsidRDefault="00113CB4" w:rsidP="00113CB4">
      <w:pPr>
        <w:spacing w:before="240" w:after="240"/>
        <w:jc w:val="both"/>
        <w:rPr>
          <w:b/>
          <w:sz w:val="24"/>
          <w:szCs w:val="24"/>
          <w:lang w:val="es-MX"/>
        </w:rPr>
      </w:pPr>
      <w:r w:rsidRPr="006D49E8">
        <w:rPr>
          <w:b/>
          <w:sz w:val="24"/>
          <w:szCs w:val="24"/>
          <w:lang w:val="es-MX"/>
        </w:rPr>
        <w:t xml:space="preserve"> </w:t>
      </w:r>
      <w:r w:rsidRPr="009D747C">
        <w:rPr>
          <w:b/>
          <w:sz w:val="24"/>
          <w:szCs w:val="24"/>
          <w:lang w:val="es-MX"/>
        </w:rPr>
        <w:t xml:space="preserve">Día 3: </w:t>
      </w:r>
      <w:r w:rsidRPr="00645D7D">
        <w:rPr>
          <w:b/>
          <w:sz w:val="24"/>
          <w:szCs w:val="24"/>
          <w:lang w:val="es-MX"/>
        </w:rPr>
        <w:t>Alcatraz Tour</w:t>
      </w:r>
    </w:p>
    <w:p w14:paraId="7ADECF79" w14:textId="77777777" w:rsidR="00113CB4" w:rsidRPr="00645D7D" w:rsidRDefault="00113CB4" w:rsidP="00113CB4">
      <w:pPr>
        <w:spacing w:before="240" w:after="240"/>
        <w:jc w:val="both"/>
        <w:rPr>
          <w:sz w:val="24"/>
          <w:szCs w:val="24"/>
          <w:lang w:val="es-MX"/>
        </w:rPr>
      </w:pPr>
      <w:r w:rsidRPr="00645D7D">
        <w:rPr>
          <w:sz w:val="24"/>
          <w:szCs w:val="24"/>
          <w:lang w:val="es-MX"/>
        </w:rPr>
        <w:t>Toma uno de nuestros Alcatraz Day Tours y disfruta de una visita inolvidable a “</w:t>
      </w:r>
      <w:proofErr w:type="spellStart"/>
      <w:r w:rsidRPr="00645D7D">
        <w:rPr>
          <w:sz w:val="24"/>
          <w:szCs w:val="24"/>
          <w:lang w:val="es-MX"/>
        </w:rPr>
        <w:t>The</w:t>
      </w:r>
      <w:proofErr w:type="spellEnd"/>
      <w:r w:rsidRPr="00645D7D">
        <w:rPr>
          <w:sz w:val="24"/>
          <w:szCs w:val="24"/>
          <w:lang w:val="es-MX"/>
        </w:rPr>
        <w:t xml:space="preserve"> Rock”, uno de los sitios más emblemáticos de San Francisco.</w:t>
      </w:r>
    </w:p>
    <w:p w14:paraId="50CA437A" w14:textId="77777777" w:rsidR="00113CB4" w:rsidRPr="00645D7D" w:rsidRDefault="00113CB4" w:rsidP="00113CB4">
      <w:pPr>
        <w:spacing w:before="240" w:after="240"/>
        <w:jc w:val="both"/>
        <w:rPr>
          <w:sz w:val="24"/>
          <w:szCs w:val="24"/>
          <w:lang w:val="es-MX"/>
        </w:rPr>
      </w:pPr>
      <w:r w:rsidRPr="00645D7D">
        <w:rPr>
          <w:sz w:val="24"/>
          <w:szCs w:val="24"/>
          <w:lang w:val="es-MX"/>
        </w:rPr>
        <w:t xml:space="preserve">Este tour incluye el único crucero oficial por la Bahía de San Francisco hacia la Isla de Alcatraz, donde se encuentra la infame y legendaria antigua prisión federal que albergó a criminales notorios como Al Capone, George “Machine </w:t>
      </w:r>
      <w:proofErr w:type="spellStart"/>
      <w:r w:rsidRPr="00645D7D">
        <w:rPr>
          <w:sz w:val="24"/>
          <w:szCs w:val="24"/>
          <w:lang w:val="es-MX"/>
        </w:rPr>
        <w:t>Gun</w:t>
      </w:r>
      <w:proofErr w:type="spellEnd"/>
      <w:r w:rsidRPr="00645D7D">
        <w:rPr>
          <w:sz w:val="24"/>
          <w:szCs w:val="24"/>
          <w:lang w:val="es-MX"/>
        </w:rPr>
        <w:t>” Kelly y Robert “</w:t>
      </w:r>
      <w:proofErr w:type="spellStart"/>
      <w:r w:rsidRPr="00645D7D">
        <w:rPr>
          <w:sz w:val="24"/>
          <w:szCs w:val="24"/>
          <w:lang w:val="es-MX"/>
        </w:rPr>
        <w:t>The</w:t>
      </w:r>
      <w:proofErr w:type="spellEnd"/>
      <w:r w:rsidRPr="00645D7D">
        <w:rPr>
          <w:sz w:val="24"/>
          <w:szCs w:val="24"/>
          <w:lang w:val="es-MX"/>
        </w:rPr>
        <w:t xml:space="preserve"> </w:t>
      </w:r>
      <w:proofErr w:type="spellStart"/>
      <w:r w:rsidRPr="00645D7D">
        <w:rPr>
          <w:sz w:val="24"/>
          <w:szCs w:val="24"/>
          <w:lang w:val="es-MX"/>
        </w:rPr>
        <w:t>Birdman</w:t>
      </w:r>
      <w:proofErr w:type="spellEnd"/>
      <w:r w:rsidRPr="00645D7D">
        <w:rPr>
          <w:sz w:val="24"/>
          <w:szCs w:val="24"/>
          <w:lang w:val="es-MX"/>
        </w:rPr>
        <w:t xml:space="preserve">” </w:t>
      </w:r>
      <w:proofErr w:type="spellStart"/>
      <w:r w:rsidRPr="00645D7D">
        <w:rPr>
          <w:sz w:val="24"/>
          <w:szCs w:val="24"/>
          <w:lang w:val="es-MX"/>
        </w:rPr>
        <w:t>Stroud</w:t>
      </w:r>
      <w:proofErr w:type="spellEnd"/>
      <w:r w:rsidRPr="00645D7D">
        <w:rPr>
          <w:sz w:val="24"/>
          <w:szCs w:val="24"/>
          <w:lang w:val="es-MX"/>
        </w:rPr>
        <w:t>.</w:t>
      </w:r>
    </w:p>
    <w:p w14:paraId="5340F0BD" w14:textId="40BE33DF" w:rsidR="00113CB4" w:rsidRDefault="00113CB4" w:rsidP="00113CB4">
      <w:pPr>
        <w:spacing w:before="240" w:after="240"/>
        <w:jc w:val="both"/>
        <w:rPr>
          <w:sz w:val="24"/>
          <w:szCs w:val="24"/>
          <w:lang w:val="es-MX"/>
        </w:rPr>
      </w:pPr>
      <w:r w:rsidRPr="00645D7D">
        <w:rPr>
          <w:sz w:val="24"/>
          <w:szCs w:val="24"/>
          <w:lang w:val="es-MX"/>
        </w:rPr>
        <w:t xml:space="preserve">Durante tu visita, disfrutarás del recorrido guiado por audio del bloque de celdas, un galardonado audio tour con entrevistas reales a </w:t>
      </w:r>
      <w:proofErr w:type="spellStart"/>
      <w:r w:rsidRPr="00645D7D">
        <w:rPr>
          <w:sz w:val="24"/>
          <w:szCs w:val="24"/>
          <w:lang w:val="es-MX"/>
        </w:rPr>
        <w:t>exguardias</w:t>
      </w:r>
      <w:proofErr w:type="spellEnd"/>
      <w:r w:rsidRPr="00645D7D">
        <w:rPr>
          <w:sz w:val="24"/>
          <w:szCs w:val="24"/>
          <w:lang w:val="es-MX"/>
        </w:rPr>
        <w:t xml:space="preserve"> y </w:t>
      </w:r>
      <w:proofErr w:type="spellStart"/>
      <w:r w:rsidRPr="00645D7D">
        <w:rPr>
          <w:sz w:val="24"/>
          <w:szCs w:val="24"/>
          <w:lang w:val="es-MX"/>
        </w:rPr>
        <w:t>exreclusos</w:t>
      </w:r>
      <w:proofErr w:type="spellEnd"/>
      <w:r w:rsidRPr="00645D7D">
        <w:rPr>
          <w:sz w:val="24"/>
          <w:szCs w:val="24"/>
          <w:lang w:val="es-MX"/>
        </w:rPr>
        <w:t xml:space="preserve">. Además, podrás ver un video de orientación con imágenes históricas, realizar caminatas </w:t>
      </w:r>
      <w:proofErr w:type="spellStart"/>
      <w:r w:rsidRPr="00645D7D">
        <w:rPr>
          <w:sz w:val="24"/>
          <w:szCs w:val="24"/>
          <w:lang w:val="es-MX"/>
        </w:rPr>
        <w:t>autoguiadas</w:t>
      </w:r>
      <w:proofErr w:type="spellEnd"/>
      <w:r w:rsidRPr="00645D7D">
        <w:rPr>
          <w:sz w:val="24"/>
          <w:szCs w:val="24"/>
          <w:lang w:val="es-MX"/>
        </w:rPr>
        <w:t>, explorar exhibiciones interactivas y asistir a charlas interpretativas de los guardabosques, que abordan temas fascinantes como los “Escapes famosos”.</w:t>
      </w:r>
    </w:p>
    <w:p w14:paraId="7D606796" w14:textId="77777777" w:rsidR="00113CB4" w:rsidRPr="006C5E3D" w:rsidRDefault="00113CB4" w:rsidP="00113CB4">
      <w:pPr>
        <w:spacing w:before="240" w:after="240"/>
        <w:jc w:val="both"/>
        <w:rPr>
          <w:b/>
          <w:sz w:val="24"/>
          <w:szCs w:val="24"/>
          <w:lang w:val="es-MX"/>
        </w:rPr>
      </w:pPr>
      <w:r w:rsidRPr="00645D7D">
        <w:rPr>
          <w:b/>
          <w:sz w:val="24"/>
          <w:szCs w:val="24"/>
          <w:lang w:val="es-MX"/>
        </w:rPr>
        <w:t xml:space="preserve"> </w:t>
      </w:r>
      <w:r w:rsidRPr="006C5E3D">
        <w:rPr>
          <w:b/>
          <w:sz w:val="24"/>
          <w:szCs w:val="24"/>
          <w:lang w:val="es-MX"/>
        </w:rPr>
        <w:t>Día 4:</w:t>
      </w:r>
      <w:r>
        <w:rPr>
          <w:b/>
          <w:sz w:val="24"/>
          <w:szCs w:val="24"/>
          <w:lang w:val="es-MX"/>
        </w:rPr>
        <w:t xml:space="preserve"> SAN FRANCISCO - MÉXICO</w:t>
      </w:r>
    </w:p>
    <w:p w14:paraId="7672D907" w14:textId="77777777" w:rsidR="00113CB4" w:rsidRPr="003A0021" w:rsidRDefault="00113CB4" w:rsidP="00113CB4">
      <w:pPr>
        <w:spacing w:before="240" w:after="240"/>
        <w:jc w:val="both"/>
        <w:rPr>
          <w:sz w:val="24"/>
          <w:szCs w:val="24"/>
          <w:lang w:val="es-MX"/>
        </w:rPr>
      </w:pPr>
      <w:r w:rsidRPr="003A0021">
        <w:rPr>
          <w:sz w:val="24"/>
          <w:szCs w:val="24"/>
          <w:lang w:val="es-MX"/>
        </w:rPr>
        <w:t>Regreso a México desde Aeropuerto Internacional de San Francisco.,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113CB4" w14:paraId="627D4FF4"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2EFCE558" w14:textId="77777777" w:rsidR="00113CB4" w:rsidRPr="00DF0444" w:rsidRDefault="00113CB4"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36F727ED" w14:textId="77777777" w:rsidR="00113CB4" w:rsidRPr="00DF0444" w:rsidRDefault="00113CB4"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42C38976" w14:textId="77777777" w:rsidR="00113CB4" w:rsidRPr="00DF0444" w:rsidRDefault="00113CB4"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113CB4" w14:paraId="42E0AF68"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7C71268B" w14:textId="77777777" w:rsidR="00113CB4" w:rsidRPr="00DF0444" w:rsidRDefault="00113CB4"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1BE099B6" w14:textId="77777777" w:rsidR="00113CB4" w:rsidRPr="00DF0444" w:rsidRDefault="00113CB4" w:rsidP="003715C6">
            <w:pPr>
              <w:spacing w:before="240" w:after="300" w:line="342" w:lineRule="auto"/>
              <w:jc w:val="both"/>
              <w:rPr>
                <w:rFonts w:ascii="Roboto" w:eastAsia="Roboto" w:hAnsi="Roboto" w:cs="Roboto"/>
                <w:sz w:val="21"/>
                <w:szCs w:val="21"/>
              </w:rPr>
            </w:pPr>
            <w:r w:rsidRPr="006C5E3D">
              <w:rPr>
                <w:rFonts w:ascii="Roboto" w:eastAsia="Roboto" w:hAnsi="Roboto" w:cs="Roboto"/>
                <w:sz w:val="21"/>
                <w:szCs w:val="21"/>
              </w:rPr>
              <w:t>EMBASSY HOTEL</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12758E4C" w14:textId="77777777" w:rsidR="00113CB4" w:rsidRPr="00DF0444" w:rsidRDefault="00113CB4"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SAN FRANCISCO</w:t>
            </w:r>
          </w:p>
        </w:tc>
      </w:tr>
    </w:tbl>
    <w:p w14:paraId="40B612A8" w14:textId="77777777" w:rsidR="00113CB4" w:rsidRDefault="00113CB4" w:rsidP="00113CB4">
      <w:pPr>
        <w:spacing w:after="0"/>
        <w:rPr>
          <w:b/>
          <w:sz w:val="24"/>
          <w:szCs w:val="24"/>
        </w:rPr>
      </w:pPr>
    </w:p>
    <w:p w14:paraId="23F683C3" w14:textId="77777777" w:rsidR="00113CB4" w:rsidRDefault="00113CB4" w:rsidP="00113CB4">
      <w:pPr>
        <w:spacing w:after="0"/>
        <w:rPr>
          <w:b/>
          <w:sz w:val="24"/>
          <w:szCs w:val="24"/>
        </w:rPr>
      </w:pPr>
    </w:p>
    <w:p w14:paraId="43298351" w14:textId="77777777" w:rsidR="00113CB4" w:rsidRDefault="00113CB4" w:rsidP="00113CB4">
      <w:pPr>
        <w:spacing w:after="0"/>
        <w:rPr>
          <w:b/>
          <w:sz w:val="24"/>
          <w:szCs w:val="24"/>
        </w:rPr>
      </w:pPr>
    </w:p>
    <w:p w14:paraId="2A9F8C19" w14:textId="77777777" w:rsidR="00113CB4" w:rsidRDefault="00113CB4" w:rsidP="00113CB4">
      <w:pPr>
        <w:spacing w:after="0"/>
        <w:rPr>
          <w:b/>
          <w:sz w:val="24"/>
          <w:szCs w:val="24"/>
        </w:rPr>
      </w:pPr>
    </w:p>
    <w:p w14:paraId="45CE7479" w14:textId="77777777" w:rsidR="00113CB4" w:rsidRDefault="00113CB4" w:rsidP="00113CB4">
      <w:pPr>
        <w:spacing w:after="0"/>
        <w:rPr>
          <w:b/>
          <w:sz w:val="24"/>
          <w:szCs w:val="24"/>
        </w:rPr>
      </w:pPr>
    </w:p>
    <w:p w14:paraId="1C57142F" w14:textId="77777777" w:rsidR="00113CB4" w:rsidRDefault="00113CB4" w:rsidP="00113CB4">
      <w:pPr>
        <w:spacing w:after="0"/>
        <w:rPr>
          <w:b/>
          <w:sz w:val="24"/>
          <w:szCs w:val="24"/>
        </w:rPr>
      </w:pPr>
    </w:p>
    <w:p w14:paraId="53AE1AD3" w14:textId="77777777" w:rsidR="00113CB4" w:rsidRDefault="00113CB4" w:rsidP="00113CB4">
      <w:pPr>
        <w:spacing w:after="0"/>
        <w:rPr>
          <w:b/>
          <w:sz w:val="24"/>
          <w:szCs w:val="24"/>
        </w:rPr>
      </w:pPr>
    </w:p>
    <w:p w14:paraId="594802FE" w14:textId="77777777" w:rsidR="00113CB4" w:rsidRDefault="00113CB4" w:rsidP="00113CB4">
      <w:pPr>
        <w:spacing w:after="0"/>
        <w:rPr>
          <w:b/>
          <w:sz w:val="24"/>
          <w:szCs w:val="24"/>
        </w:rPr>
      </w:pPr>
    </w:p>
    <w:p w14:paraId="3AA7AB28" w14:textId="77777777" w:rsidR="00113CB4" w:rsidRDefault="00113CB4" w:rsidP="00113CB4">
      <w:pPr>
        <w:spacing w:after="0"/>
        <w:rPr>
          <w:b/>
          <w:sz w:val="24"/>
          <w:szCs w:val="24"/>
        </w:rPr>
      </w:pPr>
    </w:p>
    <w:p w14:paraId="4D5DF20D" w14:textId="77777777" w:rsidR="00113CB4" w:rsidRDefault="00113CB4" w:rsidP="00113CB4">
      <w:pPr>
        <w:spacing w:after="0"/>
        <w:rPr>
          <w:b/>
          <w:sz w:val="24"/>
          <w:szCs w:val="24"/>
        </w:rPr>
      </w:pPr>
    </w:p>
    <w:p w14:paraId="281BB25E" w14:textId="77777777" w:rsidR="00113CB4" w:rsidRDefault="00113CB4" w:rsidP="00113CB4">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49968B3A" w14:textId="77777777" w:rsidR="00113CB4" w:rsidRDefault="00113CB4" w:rsidP="00113CB4">
      <w:pPr>
        <w:spacing w:after="0"/>
        <w:rPr>
          <w:b/>
          <w:sz w:val="24"/>
          <w:szCs w:val="24"/>
        </w:rPr>
      </w:pPr>
    </w:p>
    <w:p w14:paraId="2F680A0F" w14:textId="77777777" w:rsidR="00113CB4" w:rsidRDefault="00113CB4" w:rsidP="00113CB4">
      <w:pPr>
        <w:spacing w:after="0"/>
        <w:rPr>
          <w:sz w:val="24"/>
          <w:szCs w:val="24"/>
        </w:rPr>
      </w:pPr>
      <w:r>
        <w:rPr>
          <w:sz w:val="24"/>
          <w:szCs w:val="24"/>
        </w:rPr>
        <w:t>$1,265</w:t>
      </w:r>
      <w:r w:rsidRPr="009D747C">
        <w:rPr>
          <w:sz w:val="24"/>
          <w:szCs w:val="24"/>
        </w:rPr>
        <w:t>.00 USD/SGL</w:t>
      </w:r>
      <w:r>
        <w:rPr>
          <w:sz w:val="24"/>
          <w:szCs w:val="24"/>
        </w:rPr>
        <w:br/>
        <w:t>$815.00 USD/DBL</w:t>
      </w:r>
    </w:p>
    <w:p w14:paraId="4556C10F" w14:textId="77777777" w:rsidR="00113CB4" w:rsidRDefault="00113CB4" w:rsidP="00113CB4">
      <w:pPr>
        <w:spacing w:after="0"/>
        <w:rPr>
          <w:sz w:val="24"/>
          <w:szCs w:val="24"/>
        </w:rPr>
      </w:pPr>
      <w:r>
        <w:rPr>
          <w:sz w:val="24"/>
          <w:szCs w:val="24"/>
        </w:rPr>
        <w:t>$665.00 USD/TPL</w:t>
      </w:r>
    </w:p>
    <w:p w14:paraId="2C392D99" w14:textId="77777777" w:rsidR="00113CB4" w:rsidRDefault="00113CB4" w:rsidP="00113CB4">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2897158F"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 xml:space="preserve">4 Días de hospedaje en el hotel seleccionado </w:t>
      </w:r>
    </w:p>
    <w:p w14:paraId="4722D3A9"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 xml:space="preserve">Traslados Apto – Hotel – Apto </w:t>
      </w:r>
    </w:p>
    <w:p w14:paraId="1E1EC387"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 xml:space="preserve">San Francisco </w:t>
      </w:r>
      <w:proofErr w:type="spellStart"/>
      <w:r w:rsidRPr="00E06D36">
        <w:rPr>
          <w:sz w:val="24"/>
          <w:szCs w:val="24"/>
          <w:lang w:val="es-MX"/>
        </w:rPr>
        <w:t>CityTour</w:t>
      </w:r>
      <w:proofErr w:type="spellEnd"/>
    </w:p>
    <w:p w14:paraId="1D3FD050"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Mini Crucero por la Bahía de San Francisco</w:t>
      </w:r>
    </w:p>
    <w:p w14:paraId="34273E5E"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Alcatraz Tour</w:t>
      </w:r>
    </w:p>
    <w:p w14:paraId="6090638E" w14:textId="77777777" w:rsidR="00113CB4" w:rsidRPr="00E06D36" w:rsidRDefault="00113CB4" w:rsidP="00113CB4">
      <w:pPr>
        <w:pStyle w:val="Prrafodelista"/>
        <w:numPr>
          <w:ilvl w:val="0"/>
          <w:numId w:val="14"/>
        </w:numPr>
        <w:spacing w:after="0"/>
        <w:rPr>
          <w:sz w:val="24"/>
          <w:szCs w:val="24"/>
          <w:lang w:val="es-MX"/>
        </w:rPr>
      </w:pPr>
      <w:r w:rsidRPr="00E06D36">
        <w:rPr>
          <w:sz w:val="24"/>
          <w:szCs w:val="24"/>
          <w:lang w:val="es-MX"/>
        </w:rPr>
        <w:t xml:space="preserve">Asistencia al viajero </w:t>
      </w:r>
    </w:p>
    <w:p w14:paraId="1E481C66" w14:textId="77777777" w:rsidR="00113CB4" w:rsidRPr="00E06D36" w:rsidRDefault="00113CB4" w:rsidP="00113CB4">
      <w:pPr>
        <w:pStyle w:val="Prrafodelista"/>
        <w:numPr>
          <w:ilvl w:val="0"/>
          <w:numId w:val="14"/>
        </w:numPr>
        <w:spacing w:after="0"/>
        <w:rPr>
          <w:sz w:val="24"/>
          <w:szCs w:val="24"/>
        </w:rPr>
      </w:pPr>
      <w:r w:rsidRPr="00E06D36">
        <w:rPr>
          <w:sz w:val="24"/>
          <w:szCs w:val="24"/>
          <w:lang w:val="es-MX"/>
        </w:rPr>
        <w:t>Mochila</w:t>
      </w:r>
    </w:p>
    <w:p w14:paraId="4F76386A" w14:textId="77777777" w:rsidR="00113CB4" w:rsidRDefault="00113CB4" w:rsidP="00113CB4">
      <w:pPr>
        <w:spacing w:after="0"/>
        <w:ind w:left="720"/>
        <w:rPr>
          <w:sz w:val="24"/>
          <w:szCs w:val="24"/>
        </w:rPr>
      </w:pPr>
    </w:p>
    <w:p w14:paraId="055F1FAA" w14:textId="77777777" w:rsidR="00113CB4" w:rsidRDefault="00113CB4" w:rsidP="00113CB4">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2D4E787A" w14:textId="77777777" w:rsidR="00113CB4" w:rsidRPr="00184941" w:rsidRDefault="00113CB4" w:rsidP="00113CB4">
      <w:pPr>
        <w:numPr>
          <w:ilvl w:val="0"/>
          <w:numId w:val="6"/>
        </w:numPr>
        <w:shd w:val="clear" w:color="auto" w:fill="FFFFFF"/>
        <w:spacing w:after="160"/>
        <w:rPr>
          <w:sz w:val="24"/>
          <w:szCs w:val="24"/>
          <w:lang w:val="es-MX"/>
        </w:rPr>
      </w:pPr>
      <w:r w:rsidRPr="00184941">
        <w:rPr>
          <w:sz w:val="24"/>
          <w:szCs w:val="24"/>
          <w:lang w:val="es-MX"/>
        </w:rPr>
        <w:t>Tickets aéreos</w:t>
      </w:r>
    </w:p>
    <w:p w14:paraId="3670B13E" w14:textId="77777777" w:rsidR="00113CB4" w:rsidRPr="00184941" w:rsidRDefault="00113CB4" w:rsidP="00113CB4">
      <w:pPr>
        <w:numPr>
          <w:ilvl w:val="0"/>
          <w:numId w:val="6"/>
        </w:numPr>
        <w:shd w:val="clear" w:color="auto" w:fill="FFFFFF"/>
        <w:spacing w:after="160"/>
        <w:rPr>
          <w:sz w:val="24"/>
          <w:szCs w:val="24"/>
          <w:lang w:val="es-MX"/>
        </w:rPr>
      </w:pPr>
      <w:r w:rsidRPr="00184941">
        <w:rPr>
          <w:sz w:val="24"/>
          <w:szCs w:val="24"/>
          <w:lang w:val="es-MX"/>
        </w:rPr>
        <w:t>Gastos personales</w:t>
      </w:r>
    </w:p>
    <w:p w14:paraId="1C4C77F5" w14:textId="77777777" w:rsidR="00113CB4" w:rsidRPr="00E06D36" w:rsidRDefault="00113CB4" w:rsidP="00113CB4">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5E77038D" w14:textId="77777777" w:rsidR="00113CB4" w:rsidRDefault="00113CB4" w:rsidP="00141A7E">
      <w:pPr>
        <w:spacing w:after="0"/>
        <w:rPr>
          <w:sz w:val="24"/>
          <w:szCs w:val="24"/>
        </w:rPr>
      </w:pPr>
    </w:p>
    <w:sectPr w:rsidR="00113CB4"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ED976" w14:textId="77777777" w:rsidR="00AE0652" w:rsidRDefault="00AE0652" w:rsidP="001B3935">
      <w:pPr>
        <w:spacing w:after="0"/>
      </w:pPr>
      <w:r>
        <w:separator/>
      </w:r>
    </w:p>
  </w:endnote>
  <w:endnote w:type="continuationSeparator" w:id="0">
    <w:p w14:paraId="53F3F3A1" w14:textId="77777777" w:rsidR="00AE0652" w:rsidRDefault="00AE0652"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7EBF" w14:textId="77777777" w:rsidR="00AE0652" w:rsidRDefault="00AE0652" w:rsidP="001B3935">
      <w:pPr>
        <w:spacing w:after="0"/>
      </w:pPr>
      <w:r>
        <w:separator/>
      </w:r>
    </w:p>
  </w:footnote>
  <w:footnote w:type="continuationSeparator" w:id="0">
    <w:p w14:paraId="2D7ED7AA" w14:textId="77777777" w:rsidR="00AE0652" w:rsidRDefault="00AE0652"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AE0652">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3"/>
  </w:num>
  <w:num w:numId="4">
    <w:abstractNumId w:val="13"/>
  </w:num>
  <w:num w:numId="5">
    <w:abstractNumId w:val="7"/>
  </w:num>
  <w:num w:numId="6">
    <w:abstractNumId w:val="5"/>
  </w:num>
  <w:num w:numId="7">
    <w:abstractNumId w:val="9"/>
  </w:num>
  <w:num w:numId="8">
    <w:abstractNumId w:val="10"/>
  </w:num>
  <w:num w:numId="9">
    <w:abstractNumId w:val="11"/>
  </w:num>
  <w:num w:numId="10">
    <w:abstractNumId w:val="6"/>
  </w:num>
  <w:num w:numId="11">
    <w:abstractNumId w:val="2"/>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3CB4"/>
    <w:rsid w:val="00115D02"/>
    <w:rsid w:val="00137233"/>
    <w:rsid w:val="00141A7E"/>
    <w:rsid w:val="001B3935"/>
    <w:rsid w:val="00203E7A"/>
    <w:rsid w:val="00243109"/>
    <w:rsid w:val="00267E3B"/>
    <w:rsid w:val="002E0B04"/>
    <w:rsid w:val="002F268C"/>
    <w:rsid w:val="00312481"/>
    <w:rsid w:val="00374148"/>
    <w:rsid w:val="003C5766"/>
    <w:rsid w:val="0047396D"/>
    <w:rsid w:val="00486B5A"/>
    <w:rsid w:val="00497CCF"/>
    <w:rsid w:val="004D775F"/>
    <w:rsid w:val="00540196"/>
    <w:rsid w:val="00553DAC"/>
    <w:rsid w:val="00560023"/>
    <w:rsid w:val="005710A6"/>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046C0"/>
    <w:rsid w:val="00A318F9"/>
    <w:rsid w:val="00A468AC"/>
    <w:rsid w:val="00AD1BEF"/>
    <w:rsid w:val="00AE0652"/>
    <w:rsid w:val="00AE3C37"/>
    <w:rsid w:val="00B02049"/>
    <w:rsid w:val="00B63D3F"/>
    <w:rsid w:val="00B72642"/>
    <w:rsid w:val="00B77E76"/>
    <w:rsid w:val="00B87110"/>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FA3-7E0F-46AE-B35B-8EBD150F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2026-04-08T20:42:00Z</cp:lastPrinted>
  <dcterms:created xsi:type="dcterms:W3CDTF">2026-04-08T20:44:00Z</dcterms:created>
  <dcterms:modified xsi:type="dcterms:W3CDTF">2026-04-08T20:44:00Z</dcterms:modified>
</cp:coreProperties>
</file>